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07"/>
      </w:tblGrid>
      <w:tr w:rsidR="00B15864" w:rsidTr="00B15864">
        <w:trPr>
          <w:trHeight w:val="847"/>
        </w:trPr>
        <w:tc>
          <w:tcPr>
            <w:tcW w:w="3652" w:type="dxa"/>
          </w:tcPr>
          <w:bookmarkStart w:id="0" w:name="_GoBack"/>
          <w:bookmarkEnd w:id="0"/>
          <w:p w:rsidR="00B15864" w:rsidRPr="00B15864" w:rsidRDefault="00B15864" w:rsidP="00CE0371">
            <w:pPr>
              <w:widowControl w:val="0"/>
              <w:tabs>
                <w:tab w:val="left" w:pos="4201"/>
              </w:tabs>
              <w:spacing w:before="60" w:after="60" w:line="280" w:lineRule="exact"/>
              <w:jc w:val="center"/>
              <w:rPr>
                <w:rFonts w:eastAsia="Times New Roman" w:cs="Times New Roman"/>
                <w:b/>
                <w:color w:val="000000"/>
                <w:szCs w:val="28"/>
                <w:shd w:val="clear" w:color="auto" w:fill="FFFFFF"/>
                <w:lang w:eastAsia="vi-VN" w:bidi="vi-VN"/>
              </w:rPr>
            </w:pPr>
            <w:r>
              <w:rPr>
                <w:rFonts w:eastAsia="Times New Roman" w:cs="Times New Roman"/>
                <w:b/>
                <w:noProof/>
                <w:color w:val="000000"/>
                <w:szCs w:val="28"/>
                <w:lang w:val="vi-VN" w:eastAsia="vi-VN"/>
              </w:rPr>
              <mc:AlternateContent>
                <mc:Choice Requires="wps">
                  <w:drawing>
                    <wp:anchor distT="0" distB="0" distL="114300" distR="114300" simplePos="0" relativeHeight="251659264" behindDoc="0" locked="0" layoutInCell="1" allowOverlap="1" wp14:anchorId="0060C894" wp14:editId="1BFB9502">
                      <wp:simplePos x="0" y="0"/>
                      <wp:positionH relativeFrom="column">
                        <wp:posOffset>772795</wp:posOffset>
                      </wp:positionH>
                      <wp:positionV relativeFrom="paragraph">
                        <wp:posOffset>278765</wp:posOffset>
                      </wp:positionV>
                      <wp:extent cx="657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21.95pt" to="112.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ItQEAALYDAAAOAAAAZHJzL2Uyb0RvYy54bWysU8GO0zAQvSPxD5bvNGlXu6C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" strokecolor="black [3200]" strokeweight=".5pt">
                      <v:stroke joinstyle="miter"/>
                    </v:line>
                  </w:pict>
                </mc:Fallback>
              </mc:AlternateContent>
            </w:r>
            <w:r w:rsidRPr="00B15864">
              <w:rPr>
                <w:rFonts w:eastAsia="Times New Roman" w:cs="Times New Roman"/>
                <w:b/>
                <w:color w:val="000000"/>
                <w:szCs w:val="28"/>
                <w:shd w:val="clear" w:color="auto" w:fill="FFFFFF"/>
                <w:lang w:eastAsia="vi-VN" w:bidi="vi-VN"/>
              </w:rPr>
              <w:t>CHÍNH PHỦ</w:t>
            </w:r>
          </w:p>
        </w:tc>
        <w:tc>
          <w:tcPr>
            <w:tcW w:w="5607" w:type="dxa"/>
          </w:tcPr>
          <w:p w:rsidR="00B15864" w:rsidRPr="00B15864" w:rsidRDefault="00B15864" w:rsidP="00CE0371">
            <w:pPr>
              <w:widowControl w:val="0"/>
              <w:spacing w:before="60" w:after="60" w:line="312" w:lineRule="exact"/>
              <w:jc w:val="center"/>
              <w:rPr>
                <w:rFonts w:eastAsia="Times New Roman" w:cs="Times New Roman"/>
                <w:b/>
                <w:bCs/>
                <w:sz w:val="26"/>
                <w:szCs w:val="26"/>
              </w:rPr>
            </w:pPr>
            <w:r>
              <w:rPr>
                <w:rFonts w:eastAsia="Times New Roman" w:cs="Times New Roman"/>
                <w:b/>
                <w:bCs/>
                <w:noProof/>
                <w:sz w:val="26"/>
                <w:szCs w:val="26"/>
                <w:lang w:val="vi-VN" w:eastAsia="vi-VN"/>
              </w:rPr>
              <mc:AlternateContent>
                <mc:Choice Requires="wps">
                  <w:drawing>
                    <wp:anchor distT="0" distB="0" distL="114300" distR="114300" simplePos="0" relativeHeight="251661312" behindDoc="0" locked="0" layoutInCell="1" allowOverlap="1" wp14:anchorId="1D902CE5" wp14:editId="3F1713C6">
                      <wp:simplePos x="0" y="0"/>
                      <wp:positionH relativeFrom="column">
                        <wp:posOffset>676275</wp:posOffset>
                      </wp:positionH>
                      <wp:positionV relativeFrom="paragraph">
                        <wp:posOffset>469900</wp:posOffset>
                      </wp:positionV>
                      <wp:extent cx="203581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03581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25pt,37pt" to="213.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" strokecolor="windowText" strokeweight=".5pt">
                      <v:stroke joinstyle="miter"/>
                    </v:line>
                  </w:pict>
                </mc:Fallback>
              </mc:AlternateContent>
            </w:r>
            <w:r w:rsidRPr="00F25717">
              <w:rPr>
                <w:rFonts w:eastAsia="Times New Roman" w:cs="Times New Roman"/>
                <w:b/>
                <w:bCs/>
                <w:sz w:val="24"/>
                <w:szCs w:val="26"/>
              </w:rPr>
              <w:t>CỘNG HOÀ XÃ HỘI CHỦ NGHĨA VIỆT NAM</w:t>
            </w:r>
            <w:r>
              <w:rPr>
                <w:rFonts w:eastAsia="Times New Roman" w:cs="Times New Roman"/>
                <w:b/>
                <w:bCs/>
                <w:sz w:val="26"/>
                <w:szCs w:val="26"/>
              </w:rPr>
              <w:br/>
            </w:r>
            <w:r w:rsidRPr="00F25717">
              <w:rPr>
                <w:rFonts w:eastAsia="Times New Roman" w:cs="Times New Roman"/>
                <w:b/>
                <w:bCs/>
                <w:sz w:val="26"/>
                <w:szCs w:val="26"/>
              </w:rPr>
              <w:t>Độc lập - Tự do - Hạnh phúc</w:t>
            </w:r>
          </w:p>
        </w:tc>
      </w:tr>
      <w:tr w:rsidR="00B15864" w:rsidTr="00B15864">
        <w:trPr>
          <w:trHeight w:val="438"/>
        </w:trPr>
        <w:tc>
          <w:tcPr>
            <w:tcW w:w="3652" w:type="dxa"/>
          </w:tcPr>
          <w:p w:rsidR="00B15864" w:rsidRDefault="00B15864" w:rsidP="00CE0371">
            <w:pPr>
              <w:widowControl w:val="0"/>
              <w:tabs>
                <w:tab w:val="left" w:pos="4201"/>
              </w:tabs>
              <w:spacing w:before="60" w:after="60" w:line="280" w:lineRule="exact"/>
              <w:jc w:val="center"/>
              <w:rPr>
                <w:rFonts w:eastAsia="Times New Roman" w:cs="Times New Roman"/>
                <w:b/>
                <w:noProof/>
                <w:color w:val="000000"/>
                <w:szCs w:val="28"/>
                <w:lang w:val="vi-VN" w:eastAsia="vi-VN"/>
              </w:rPr>
            </w:pPr>
            <w:r w:rsidRPr="00F25717">
              <w:rPr>
                <w:rFonts w:eastAsia="Times New Roman" w:cs="Times New Roman"/>
                <w:color w:val="000000"/>
                <w:szCs w:val="28"/>
                <w:shd w:val="clear" w:color="auto" w:fill="FFFFFF"/>
                <w:lang w:val="vi-VN" w:eastAsia="vi-VN" w:bidi="vi-VN"/>
              </w:rPr>
              <w:t xml:space="preserve">Số: </w:t>
            </w:r>
            <w:r w:rsidRPr="00F25717">
              <w:rPr>
                <w:rFonts w:eastAsia="Times New Roman" w:cs="Times New Roman"/>
                <w:color w:val="000000"/>
                <w:szCs w:val="28"/>
                <w:shd w:val="clear" w:color="auto" w:fill="FFFFFF"/>
                <w:lang w:eastAsia="vi-VN" w:bidi="vi-VN"/>
              </w:rPr>
              <w:t xml:space="preserve">          </w:t>
            </w:r>
            <w:r w:rsidRPr="00F25717">
              <w:rPr>
                <w:rFonts w:eastAsia="Times New Roman" w:cs="Times New Roman"/>
                <w:color w:val="000000"/>
                <w:szCs w:val="28"/>
                <w:shd w:val="clear" w:color="auto" w:fill="FFFFFF"/>
                <w:lang w:val="vi-VN" w:eastAsia="vi-VN" w:bidi="vi-VN"/>
              </w:rPr>
              <w:t>/20</w:t>
            </w:r>
            <w:r w:rsidR="00F555E1">
              <w:rPr>
                <w:rFonts w:eastAsia="Times New Roman" w:cs="Times New Roman"/>
                <w:color w:val="000000"/>
                <w:szCs w:val="28"/>
                <w:shd w:val="clear" w:color="auto" w:fill="FFFFFF"/>
                <w:lang w:eastAsia="vi-VN" w:bidi="vi-VN"/>
              </w:rPr>
              <w:t>20</w:t>
            </w:r>
            <w:r w:rsidRPr="00F25717">
              <w:rPr>
                <w:rFonts w:eastAsia="Times New Roman" w:cs="Times New Roman"/>
                <w:color w:val="000000"/>
                <w:szCs w:val="28"/>
                <w:shd w:val="clear" w:color="auto" w:fill="FFFFFF"/>
                <w:lang w:val="vi-VN" w:eastAsia="vi-VN" w:bidi="vi-VN"/>
              </w:rPr>
              <w:t>/NĐ-CP</w:t>
            </w:r>
          </w:p>
        </w:tc>
        <w:tc>
          <w:tcPr>
            <w:tcW w:w="5607" w:type="dxa"/>
          </w:tcPr>
          <w:p w:rsidR="00B15864" w:rsidRDefault="00B15864" w:rsidP="00CE0371">
            <w:pPr>
              <w:widowControl w:val="0"/>
              <w:spacing w:before="60" w:after="60" w:line="312" w:lineRule="exact"/>
              <w:jc w:val="center"/>
              <w:rPr>
                <w:rFonts w:eastAsia="Times New Roman" w:cs="Times New Roman"/>
                <w:b/>
                <w:bCs/>
                <w:noProof/>
                <w:sz w:val="26"/>
                <w:szCs w:val="26"/>
                <w:lang w:val="vi-VN" w:eastAsia="vi-VN"/>
              </w:rPr>
            </w:pPr>
            <w:r w:rsidRPr="0027722E">
              <w:rPr>
                <w:rFonts w:eastAsia="Times New Roman" w:cs="Times New Roman"/>
                <w:i/>
                <w:color w:val="000000"/>
                <w:szCs w:val="28"/>
                <w:shd w:val="clear" w:color="auto" w:fill="FFFFFF"/>
                <w:lang w:val="vi-VN" w:eastAsia="vi-VN" w:bidi="vi-VN"/>
              </w:rPr>
              <w:t>Hà Nội,</w:t>
            </w:r>
            <w:r w:rsidRPr="00F25717">
              <w:rPr>
                <w:rFonts w:eastAsia="Times New Roman" w:cs="Times New Roman"/>
                <w:color w:val="000000"/>
                <w:szCs w:val="28"/>
                <w:shd w:val="clear" w:color="auto" w:fill="FFFFFF"/>
                <w:lang w:val="vi-VN" w:eastAsia="vi-VN" w:bidi="vi-VN"/>
              </w:rPr>
              <w:t xml:space="preserve"> </w:t>
            </w:r>
            <w:r w:rsidRPr="00F25717">
              <w:rPr>
                <w:rFonts w:eastAsia="Times New Roman" w:cs="Times New Roman"/>
                <w:i/>
                <w:iCs/>
                <w:szCs w:val="28"/>
              </w:rPr>
              <w:t xml:space="preserve">ngày  </w:t>
            </w:r>
            <w:r w:rsidR="009107D6">
              <w:rPr>
                <w:rFonts w:eastAsia="Times New Roman" w:cs="Times New Roman"/>
                <w:i/>
                <w:iCs/>
                <w:szCs w:val="28"/>
              </w:rPr>
              <w:t xml:space="preserve">  </w:t>
            </w:r>
            <w:r w:rsidRPr="00F25717">
              <w:rPr>
                <w:rFonts w:eastAsia="Times New Roman" w:cs="Times New Roman"/>
                <w:i/>
                <w:iCs/>
                <w:szCs w:val="28"/>
              </w:rPr>
              <w:t xml:space="preserve">   tháng     </w:t>
            </w:r>
            <w:r w:rsidR="00F555E1">
              <w:rPr>
                <w:rFonts w:eastAsia="Times New Roman" w:cs="Times New Roman"/>
                <w:i/>
                <w:iCs/>
                <w:szCs w:val="28"/>
              </w:rPr>
              <w:t>năm 2020</w:t>
            </w:r>
          </w:p>
        </w:tc>
      </w:tr>
    </w:tbl>
    <w:p w:rsidR="00C237F2" w:rsidRPr="004B192B" w:rsidRDefault="004B192B" w:rsidP="00725B76">
      <w:pPr>
        <w:keepNext/>
        <w:keepLines/>
        <w:widowControl w:val="0"/>
        <w:spacing w:line="322" w:lineRule="exact"/>
        <w:outlineLvl w:val="0"/>
        <w:rPr>
          <w:rFonts w:eastAsia="Times New Roman" w:cs="Times New Roman"/>
          <w:b/>
          <w:bCs/>
          <w:sz w:val="14"/>
          <w:szCs w:val="26"/>
        </w:rPr>
      </w:pPr>
      <w:bookmarkStart w:id="1" w:name="bookmark0"/>
      <w:r>
        <w:rPr>
          <w:rFonts w:eastAsia="Times New Roman" w:cs="Times New Roman"/>
          <w:b/>
          <w:bCs/>
          <w:i/>
          <w:sz w:val="24"/>
          <w:szCs w:val="26"/>
        </w:rPr>
        <w:t xml:space="preserve">               </w:t>
      </w:r>
    </w:p>
    <w:tbl>
      <w:tblPr>
        <w:tblStyle w:val="TableGrid"/>
        <w:tblW w:w="0" w:type="auto"/>
        <w:tblInd w:w="542"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855"/>
      </w:tblGrid>
      <w:tr w:rsidR="00E10623" w:rsidTr="00F35ABE">
        <w:trPr>
          <w:trHeight w:val="454"/>
        </w:trPr>
        <w:tc>
          <w:tcPr>
            <w:tcW w:w="1855" w:type="dxa"/>
            <w:vAlign w:val="center"/>
          </w:tcPr>
          <w:p w:rsidR="00D92109" w:rsidRPr="00D140C8" w:rsidRDefault="00E10623" w:rsidP="003946E4">
            <w:pPr>
              <w:keepNext/>
              <w:keepLines/>
              <w:widowControl w:val="0"/>
              <w:spacing w:line="322" w:lineRule="exact"/>
              <w:jc w:val="center"/>
              <w:outlineLvl w:val="0"/>
              <w:rPr>
                <w:rFonts w:eastAsia="Times New Roman" w:cs="Times New Roman"/>
                <w:b/>
                <w:bCs/>
                <w:szCs w:val="26"/>
              </w:rPr>
            </w:pPr>
            <w:r w:rsidRPr="00E10623">
              <w:rPr>
                <w:rFonts w:eastAsia="Times New Roman" w:cs="Times New Roman"/>
                <w:b/>
                <w:bCs/>
                <w:szCs w:val="26"/>
              </w:rPr>
              <w:t>DỰ THẢO</w:t>
            </w:r>
            <w:r w:rsidR="00AE5382">
              <w:rPr>
                <w:rFonts w:eastAsia="Times New Roman" w:cs="Times New Roman"/>
                <w:b/>
                <w:bCs/>
                <w:szCs w:val="26"/>
              </w:rPr>
              <w:t xml:space="preserve"> 3</w:t>
            </w:r>
          </w:p>
        </w:tc>
      </w:tr>
    </w:tbl>
    <w:p w:rsidR="001E3FB4" w:rsidRPr="004B192B" w:rsidRDefault="001E3FB4" w:rsidP="00C237F2">
      <w:pPr>
        <w:keepNext/>
        <w:keepLines/>
        <w:widowControl w:val="0"/>
        <w:spacing w:line="322" w:lineRule="exact"/>
        <w:ind w:left="340"/>
        <w:jc w:val="center"/>
        <w:outlineLvl w:val="0"/>
        <w:rPr>
          <w:rFonts w:eastAsia="Times New Roman" w:cs="Times New Roman"/>
          <w:b/>
          <w:bCs/>
          <w:sz w:val="10"/>
          <w:szCs w:val="26"/>
        </w:rPr>
      </w:pPr>
    </w:p>
    <w:p w:rsidR="00FB6134" w:rsidRPr="00254C02" w:rsidRDefault="00F25717" w:rsidP="00254C02">
      <w:pPr>
        <w:keepNext/>
        <w:keepLines/>
        <w:widowControl w:val="0"/>
        <w:spacing w:line="322" w:lineRule="exact"/>
        <w:ind w:left="340"/>
        <w:jc w:val="center"/>
        <w:outlineLvl w:val="0"/>
        <w:rPr>
          <w:rFonts w:eastAsia="Times New Roman" w:cs="Times New Roman"/>
          <w:b/>
          <w:bCs/>
          <w:szCs w:val="26"/>
        </w:rPr>
      </w:pPr>
      <w:r w:rsidRPr="00EB6CEC">
        <w:rPr>
          <w:rFonts w:eastAsia="Times New Roman" w:cs="Times New Roman"/>
          <w:b/>
          <w:bCs/>
          <w:szCs w:val="26"/>
        </w:rPr>
        <w:t>NGHỊ ĐỊNH</w:t>
      </w:r>
      <w:bookmarkEnd w:id="1"/>
    </w:p>
    <w:p w:rsidR="001E3FB4" w:rsidRDefault="00F25717" w:rsidP="006F0DA1">
      <w:pPr>
        <w:widowControl w:val="0"/>
        <w:spacing w:line="322" w:lineRule="exact"/>
        <w:jc w:val="center"/>
        <w:rPr>
          <w:rFonts w:eastAsia="Times New Roman" w:cs="Times New Roman"/>
          <w:b/>
          <w:bCs/>
          <w:szCs w:val="26"/>
        </w:rPr>
      </w:pPr>
      <w:r w:rsidRPr="00EB6CEC">
        <w:rPr>
          <w:rFonts w:eastAsia="Times New Roman" w:cs="Times New Roman"/>
          <w:b/>
          <w:bCs/>
          <w:szCs w:val="26"/>
        </w:rPr>
        <w:t xml:space="preserve">Sửa đổi, bổ sung một số điều của Nghị định số 37/2009/NĐ-CP ngày 23/4/2009 của Chính phủ quy định các mục tiêu quan trọng về chính trị, kinh tế, ngoại giao, khoa học -  kỹ thuật, văn hóa, xã hội do lực lượng </w:t>
      </w:r>
    </w:p>
    <w:p w:rsidR="001E3FB4" w:rsidRDefault="00F25717" w:rsidP="006F0DA1">
      <w:pPr>
        <w:widowControl w:val="0"/>
        <w:spacing w:line="322" w:lineRule="exact"/>
        <w:jc w:val="center"/>
        <w:rPr>
          <w:rFonts w:eastAsia="Times New Roman" w:cs="Times New Roman"/>
          <w:b/>
          <w:bCs/>
          <w:szCs w:val="26"/>
        </w:rPr>
      </w:pPr>
      <w:r w:rsidRPr="00EB6CEC">
        <w:rPr>
          <w:rFonts w:eastAsia="Times New Roman" w:cs="Times New Roman"/>
          <w:b/>
          <w:bCs/>
          <w:szCs w:val="26"/>
        </w:rPr>
        <w:t xml:space="preserve">Cảnh sát nhân dân có trách nhiệm vũ trang canh gác bảo vệ </w:t>
      </w:r>
    </w:p>
    <w:p w:rsidR="00F25717" w:rsidRPr="00EB6CEC" w:rsidRDefault="00F25717" w:rsidP="006F0DA1">
      <w:pPr>
        <w:widowControl w:val="0"/>
        <w:spacing w:line="322" w:lineRule="exact"/>
        <w:jc w:val="center"/>
        <w:rPr>
          <w:rFonts w:eastAsia="Times New Roman" w:cs="Times New Roman"/>
          <w:b/>
          <w:bCs/>
          <w:szCs w:val="26"/>
        </w:rPr>
      </w:pPr>
      <w:r w:rsidRPr="00EB6CEC">
        <w:rPr>
          <w:rFonts w:eastAsia="Times New Roman" w:cs="Times New Roman"/>
          <w:b/>
          <w:bCs/>
          <w:szCs w:val="26"/>
        </w:rPr>
        <w:t>và trách nhiệm của cơ quan, tổ chức có liên quan</w:t>
      </w:r>
    </w:p>
    <w:p w:rsidR="00F25717" w:rsidRPr="00B15864" w:rsidRDefault="00E10623" w:rsidP="00F25717">
      <w:pPr>
        <w:widowControl w:val="0"/>
        <w:spacing w:line="322" w:lineRule="exact"/>
        <w:ind w:left="340"/>
        <w:jc w:val="center"/>
        <w:rPr>
          <w:rFonts w:eastAsia="Times New Roman" w:cs="Times New Roman"/>
          <w:b/>
          <w:bCs/>
          <w:sz w:val="16"/>
          <w:szCs w:val="26"/>
          <w:lang w:val="vi-VN"/>
        </w:rPr>
      </w:pPr>
      <w:r>
        <w:rPr>
          <w:rFonts w:eastAsia="Times New Roman" w:cs="Times New Roman"/>
          <w:b/>
          <w:bCs/>
          <w:noProof/>
          <w:sz w:val="16"/>
          <w:szCs w:val="26"/>
          <w:lang w:val="vi-VN" w:eastAsia="vi-VN"/>
        </w:rPr>
        <mc:AlternateContent>
          <mc:Choice Requires="wps">
            <w:drawing>
              <wp:anchor distT="0" distB="0" distL="114300" distR="114300" simplePos="0" relativeHeight="251662336" behindDoc="0" locked="0" layoutInCell="1" allowOverlap="1" wp14:anchorId="735E70D0" wp14:editId="091ACC42">
                <wp:simplePos x="0" y="0"/>
                <wp:positionH relativeFrom="column">
                  <wp:posOffset>2239645</wp:posOffset>
                </wp:positionH>
                <wp:positionV relativeFrom="paragraph">
                  <wp:posOffset>61595</wp:posOffset>
                </wp:positionV>
                <wp:extent cx="14859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4859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35pt,4.85pt" to="29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" strokecolor="black [3200]" strokeweight=".5pt">
                <v:stroke joinstyle="miter"/>
              </v:line>
            </w:pict>
          </mc:Fallback>
        </mc:AlternateContent>
      </w:r>
    </w:p>
    <w:p w:rsidR="00202C24" w:rsidRPr="004B192B" w:rsidRDefault="00202C24" w:rsidP="001F275C">
      <w:pPr>
        <w:widowControl w:val="0"/>
        <w:spacing w:line="276" w:lineRule="auto"/>
        <w:ind w:firstLine="620"/>
        <w:contextualSpacing/>
        <w:rPr>
          <w:rFonts w:eastAsia="Times New Roman" w:cs="Times New Roman"/>
          <w:i/>
          <w:iCs/>
          <w:sz w:val="8"/>
          <w:szCs w:val="28"/>
        </w:rPr>
      </w:pPr>
    </w:p>
    <w:p w:rsidR="00F25717" w:rsidRDefault="00BD50A9" w:rsidP="00402B95">
      <w:pPr>
        <w:widowControl w:val="0"/>
        <w:spacing w:line="360" w:lineRule="auto"/>
        <w:ind w:firstLine="620"/>
        <w:contextualSpacing/>
        <w:rPr>
          <w:rFonts w:eastAsia="Times New Roman" w:cs="Times New Roman"/>
          <w:i/>
          <w:iCs/>
          <w:szCs w:val="28"/>
        </w:rPr>
      </w:pPr>
      <w:r>
        <w:rPr>
          <w:rFonts w:eastAsia="Times New Roman" w:cs="Times New Roman"/>
          <w:i/>
          <w:iCs/>
          <w:szCs w:val="28"/>
        </w:rPr>
        <w:t>Căn cứ Luật T</w:t>
      </w:r>
      <w:r w:rsidR="00F25717" w:rsidRPr="00F25717">
        <w:rPr>
          <w:rFonts w:eastAsia="Times New Roman" w:cs="Times New Roman"/>
          <w:i/>
          <w:iCs/>
          <w:szCs w:val="28"/>
        </w:rPr>
        <w:t>ổ chức Chính phủ ngày 19 tháng 6 năm 2015;</w:t>
      </w:r>
    </w:p>
    <w:p w:rsidR="001B11AA" w:rsidRDefault="001B11AA" w:rsidP="004B192B">
      <w:pPr>
        <w:widowControl w:val="0"/>
        <w:spacing w:line="240" w:lineRule="auto"/>
        <w:ind w:firstLine="620"/>
        <w:contextualSpacing/>
        <w:rPr>
          <w:rFonts w:eastAsia="Times New Roman" w:cs="Times New Roman"/>
          <w:i/>
          <w:iCs/>
          <w:color w:val="FF0000"/>
          <w:szCs w:val="28"/>
        </w:rPr>
      </w:pPr>
      <w:r w:rsidRPr="004B192B">
        <w:rPr>
          <w:rFonts w:eastAsia="Times New Roman" w:cs="Times New Roman"/>
          <w:i/>
          <w:iCs/>
          <w:color w:val="FF0000"/>
          <w:szCs w:val="28"/>
        </w:rPr>
        <w:t>Căn cứ Luật sửa đổi, bổ sung một số điều của Luật Tổ chức Chính phủ và Luật Tổ chức Chính quyền địa phương ngày 22 tháng 11 năm 2019;</w:t>
      </w:r>
    </w:p>
    <w:p w:rsidR="004B192B" w:rsidRPr="004B192B" w:rsidRDefault="004B192B" w:rsidP="004B192B">
      <w:pPr>
        <w:widowControl w:val="0"/>
        <w:spacing w:line="240" w:lineRule="auto"/>
        <w:ind w:firstLine="620"/>
        <w:contextualSpacing/>
        <w:rPr>
          <w:rFonts w:eastAsia="Times New Roman" w:cs="Times New Roman"/>
          <w:i/>
          <w:iCs/>
          <w:color w:val="FF0000"/>
          <w:sz w:val="16"/>
          <w:szCs w:val="28"/>
        </w:rPr>
      </w:pPr>
    </w:p>
    <w:p w:rsidR="00F25717" w:rsidRPr="00F25717" w:rsidRDefault="00F25717" w:rsidP="004B192B">
      <w:pPr>
        <w:widowControl w:val="0"/>
        <w:spacing w:line="360" w:lineRule="auto"/>
        <w:ind w:firstLine="620"/>
        <w:contextualSpacing/>
        <w:rPr>
          <w:rFonts w:eastAsia="Times New Roman" w:cs="Times New Roman"/>
          <w:i/>
          <w:iCs/>
          <w:szCs w:val="28"/>
        </w:rPr>
      </w:pPr>
      <w:r w:rsidRPr="00F25717">
        <w:rPr>
          <w:rFonts w:eastAsia="Times New Roman" w:cs="Times New Roman"/>
          <w:i/>
          <w:iCs/>
          <w:szCs w:val="28"/>
        </w:rPr>
        <w:t>Căn cứ L</w:t>
      </w:r>
      <w:r w:rsidR="00AC4E31">
        <w:rPr>
          <w:rFonts w:eastAsia="Times New Roman" w:cs="Times New Roman"/>
          <w:i/>
          <w:iCs/>
          <w:szCs w:val="28"/>
        </w:rPr>
        <w:t>uật Công an nhân dân ngày 20 thá</w:t>
      </w:r>
      <w:r w:rsidRPr="00F25717">
        <w:rPr>
          <w:rFonts w:eastAsia="Times New Roman" w:cs="Times New Roman"/>
          <w:i/>
          <w:iCs/>
          <w:szCs w:val="28"/>
        </w:rPr>
        <w:t>ng 11 năm 2018;</w:t>
      </w:r>
    </w:p>
    <w:p w:rsidR="00F25717" w:rsidRPr="00F25717" w:rsidRDefault="00F25717" w:rsidP="00402B95">
      <w:pPr>
        <w:widowControl w:val="0"/>
        <w:spacing w:before="120" w:after="120" w:line="360" w:lineRule="auto"/>
        <w:ind w:firstLine="618"/>
        <w:contextualSpacing/>
        <w:rPr>
          <w:rFonts w:eastAsia="Times New Roman" w:cs="Times New Roman"/>
          <w:i/>
          <w:iCs/>
          <w:szCs w:val="28"/>
        </w:rPr>
      </w:pPr>
      <w:r w:rsidRPr="00F25717">
        <w:rPr>
          <w:rFonts w:eastAsia="Times New Roman" w:cs="Times New Roman"/>
          <w:i/>
          <w:iCs/>
          <w:szCs w:val="28"/>
        </w:rPr>
        <w:t xml:space="preserve">Căn cứ Pháp lệnh Cảnh sát </w:t>
      </w:r>
      <w:r w:rsidR="004B7BF0">
        <w:rPr>
          <w:rFonts w:eastAsia="Times New Roman" w:cs="Times New Roman"/>
          <w:i/>
          <w:iCs/>
          <w:szCs w:val="28"/>
        </w:rPr>
        <w:t>cơ động</w:t>
      </w:r>
      <w:r w:rsidRPr="00F25717">
        <w:rPr>
          <w:rFonts w:eastAsia="Times New Roman" w:cs="Times New Roman"/>
          <w:i/>
          <w:iCs/>
          <w:szCs w:val="28"/>
        </w:rPr>
        <w:t xml:space="preserve"> ngày 23 tháng 12 năm 2013;</w:t>
      </w:r>
    </w:p>
    <w:p w:rsidR="00F25717" w:rsidRPr="00F25717" w:rsidRDefault="00F25717" w:rsidP="00402B95">
      <w:pPr>
        <w:widowControl w:val="0"/>
        <w:spacing w:before="120" w:after="120" w:line="360" w:lineRule="auto"/>
        <w:ind w:firstLine="618"/>
        <w:contextualSpacing/>
        <w:rPr>
          <w:rFonts w:eastAsia="Times New Roman" w:cs="Times New Roman"/>
          <w:i/>
          <w:iCs/>
          <w:szCs w:val="28"/>
        </w:rPr>
      </w:pPr>
      <w:r w:rsidRPr="00F25717">
        <w:rPr>
          <w:rFonts w:eastAsia="Times New Roman" w:cs="Times New Roman"/>
          <w:i/>
          <w:iCs/>
          <w:szCs w:val="28"/>
        </w:rPr>
        <w:t>Theo đề nghị của Bộ</w:t>
      </w:r>
      <w:r w:rsidR="00BD50A9">
        <w:rPr>
          <w:rFonts w:eastAsia="Times New Roman" w:cs="Times New Roman"/>
          <w:i/>
          <w:iCs/>
          <w:szCs w:val="28"/>
        </w:rPr>
        <w:t xml:space="preserve"> trưởng Bộ Công an;</w:t>
      </w:r>
    </w:p>
    <w:p w:rsidR="00202C24" w:rsidRPr="00402B95" w:rsidRDefault="00F25717" w:rsidP="00254C02">
      <w:pPr>
        <w:widowControl w:val="0"/>
        <w:spacing w:before="120" w:after="120" w:line="240" w:lineRule="auto"/>
        <w:ind w:firstLine="618"/>
        <w:rPr>
          <w:rFonts w:eastAsia="Times New Roman" w:cs="Times New Roman"/>
          <w:bCs/>
          <w:i/>
          <w:szCs w:val="26"/>
        </w:rPr>
      </w:pPr>
      <w:r w:rsidRPr="00F25717">
        <w:rPr>
          <w:rFonts w:eastAsia="Times New Roman" w:cs="Times New Roman"/>
          <w:bCs/>
          <w:i/>
          <w:szCs w:val="26"/>
        </w:rPr>
        <w:t xml:space="preserve">Chính phủ ban hành Nghị định sửa đổi, bổ sung một số điều của Nghị </w:t>
      </w:r>
      <w:r w:rsidR="00776985">
        <w:rPr>
          <w:rFonts w:eastAsia="Times New Roman" w:cs="Times New Roman"/>
          <w:bCs/>
          <w:i/>
          <w:szCs w:val="26"/>
        </w:rPr>
        <w:t xml:space="preserve">định số 37/2009/NĐ-CP ngày 23 tháng 4 năm </w:t>
      </w:r>
      <w:r w:rsidRPr="00F25717">
        <w:rPr>
          <w:rFonts w:eastAsia="Times New Roman" w:cs="Times New Roman"/>
          <w:bCs/>
          <w:i/>
          <w:szCs w:val="26"/>
        </w:rPr>
        <w:t xml:space="preserve">2009 của Chính phủ quy định các mục tiêu quan trọng về chính trị, </w:t>
      </w:r>
      <w:r w:rsidR="000C125A">
        <w:rPr>
          <w:rFonts w:eastAsia="Times New Roman" w:cs="Times New Roman"/>
          <w:bCs/>
          <w:i/>
          <w:szCs w:val="26"/>
        </w:rPr>
        <w:t>kinh tế, ngoại giao, khoa học -</w:t>
      </w:r>
      <w:r w:rsidRPr="00F25717">
        <w:rPr>
          <w:rFonts w:eastAsia="Times New Roman" w:cs="Times New Roman"/>
          <w:bCs/>
          <w:i/>
          <w:szCs w:val="26"/>
        </w:rPr>
        <w:t xml:space="preserve"> kỹ thuật, văn hóa, xã hội do lực lượng Cảnh sát nhân dân có trách nhiệm vũ trang canh gác bảo vệ và trách nhiệm của cơ quan, tổ chức có liên quan.</w:t>
      </w:r>
    </w:p>
    <w:p w:rsidR="007C3FD6" w:rsidRPr="00683A46" w:rsidRDefault="002F3D53" w:rsidP="009107D6">
      <w:pPr>
        <w:widowControl w:val="0"/>
        <w:spacing w:before="120" w:after="120" w:line="322" w:lineRule="exact"/>
        <w:ind w:firstLine="618"/>
        <w:rPr>
          <w:rFonts w:eastAsia="Times New Roman" w:cs="Times New Roman"/>
          <w:b/>
          <w:bCs/>
          <w:szCs w:val="26"/>
        </w:rPr>
      </w:pPr>
      <w:r w:rsidRPr="0033241B">
        <w:rPr>
          <w:rFonts w:eastAsia="Times New Roman" w:cs="Times New Roman"/>
          <w:b/>
          <w:bCs/>
          <w:szCs w:val="26"/>
        </w:rPr>
        <w:t xml:space="preserve">Điều 1. </w:t>
      </w:r>
      <w:r w:rsidR="00D83125" w:rsidRPr="0033241B">
        <w:rPr>
          <w:rFonts w:eastAsia="Times New Roman" w:cs="Times New Roman"/>
          <w:b/>
          <w:bCs/>
          <w:szCs w:val="26"/>
        </w:rPr>
        <w:t xml:space="preserve">Sửa đổi, bổ sung một số điều của Nghị định </w:t>
      </w:r>
      <w:r w:rsidR="00040C76" w:rsidRPr="0033241B">
        <w:rPr>
          <w:rFonts w:eastAsia="Times New Roman" w:cs="Times New Roman"/>
          <w:b/>
          <w:bCs/>
          <w:szCs w:val="26"/>
        </w:rPr>
        <w:t>số 37</w:t>
      </w:r>
      <w:r w:rsidR="00F86C31">
        <w:rPr>
          <w:rFonts w:eastAsia="Times New Roman" w:cs="Times New Roman"/>
          <w:b/>
          <w:bCs/>
          <w:szCs w:val="26"/>
        </w:rPr>
        <w:t>/2009/NĐ-CP</w:t>
      </w:r>
    </w:p>
    <w:p w:rsidR="00D32FD4" w:rsidRPr="00202C24" w:rsidRDefault="00D32FD4" w:rsidP="009107D6">
      <w:pPr>
        <w:widowControl w:val="0"/>
        <w:spacing w:before="120" w:after="120" w:line="322" w:lineRule="exact"/>
        <w:ind w:firstLine="618"/>
        <w:rPr>
          <w:rFonts w:eastAsia="Times New Roman" w:cs="Times New Roman"/>
          <w:bCs/>
          <w:szCs w:val="26"/>
        </w:rPr>
      </w:pPr>
      <w:r w:rsidRPr="00202C24">
        <w:rPr>
          <w:rFonts w:eastAsia="Times New Roman" w:cs="Times New Roman"/>
          <w:bCs/>
          <w:szCs w:val="26"/>
        </w:rPr>
        <w:t xml:space="preserve">1. </w:t>
      </w:r>
      <w:r w:rsidR="00BD50A9">
        <w:rPr>
          <w:rFonts w:eastAsia="Times New Roman" w:cs="Times New Roman"/>
          <w:bCs/>
          <w:szCs w:val="26"/>
        </w:rPr>
        <w:t>K</w:t>
      </w:r>
      <w:r w:rsidR="00BD50A9" w:rsidRPr="00202C24">
        <w:rPr>
          <w:rFonts w:eastAsia="Times New Roman" w:cs="Times New Roman"/>
          <w:bCs/>
          <w:szCs w:val="26"/>
        </w:rPr>
        <w:t xml:space="preserve">hoản 2 Điều 1 </w:t>
      </w:r>
      <w:r w:rsidR="00BD50A9">
        <w:rPr>
          <w:rFonts w:eastAsia="Times New Roman" w:cs="Times New Roman"/>
          <w:bCs/>
          <w:szCs w:val="26"/>
        </w:rPr>
        <w:t>được s</w:t>
      </w:r>
      <w:r w:rsidRPr="00202C24">
        <w:rPr>
          <w:rFonts w:eastAsia="Times New Roman" w:cs="Times New Roman"/>
          <w:bCs/>
          <w:szCs w:val="26"/>
        </w:rPr>
        <w:t>ửa đổi</w:t>
      </w:r>
      <w:r w:rsidR="00BD50A9">
        <w:rPr>
          <w:rFonts w:eastAsia="Times New Roman" w:cs="Times New Roman"/>
          <w:bCs/>
          <w:szCs w:val="26"/>
        </w:rPr>
        <w:t>, bổ sung</w:t>
      </w:r>
      <w:r w:rsidR="00F35ABE">
        <w:rPr>
          <w:rFonts w:eastAsia="Times New Roman" w:cs="Times New Roman"/>
          <w:bCs/>
          <w:szCs w:val="26"/>
        </w:rPr>
        <w:t xml:space="preserve"> </w:t>
      </w:r>
      <w:r w:rsidRPr="00202C24">
        <w:rPr>
          <w:rFonts w:eastAsia="Times New Roman" w:cs="Times New Roman"/>
          <w:bCs/>
          <w:szCs w:val="26"/>
        </w:rPr>
        <w:t xml:space="preserve">như sau: </w:t>
      </w:r>
    </w:p>
    <w:p w:rsidR="007C3FD6" w:rsidRPr="00BD50A9" w:rsidRDefault="00D32FD4" w:rsidP="009107D6">
      <w:pPr>
        <w:widowControl w:val="0"/>
        <w:spacing w:before="120" w:after="120" w:line="322" w:lineRule="exact"/>
        <w:ind w:firstLine="618"/>
        <w:rPr>
          <w:rFonts w:eastAsia="Times New Roman" w:cs="Times New Roman"/>
          <w:bCs/>
          <w:szCs w:val="26"/>
        </w:rPr>
      </w:pPr>
      <w:r w:rsidRPr="00BD50A9">
        <w:rPr>
          <w:rFonts w:eastAsia="Times New Roman" w:cs="Times New Roman"/>
          <w:bCs/>
          <w:szCs w:val="26"/>
        </w:rPr>
        <w:t xml:space="preserve">“2. Đối với các mục tiêu, đối tượng bảo vệ </w:t>
      </w:r>
      <w:r w:rsidR="00B81F6A" w:rsidRPr="00BD50A9">
        <w:rPr>
          <w:rFonts w:eastAsia="Times New Roman" w:cs="Times New Roman"/>
          <w:bCs/>
          <w:szCs w:val="26"/>
        </w:rPr>
        <w:t>quy định tại Luật Cảnh vệ năm 2017</w:t>
      </w:r>
      <w:r w:rsidR="0033241B" w:rsidRPr="00BD50A9">
        <w:rPr>
          <w:rFonts w:eastAsia="Times New Roman" w:cs="Times New Roman"/>
          <w:bCs/>
          <w:szCs w:val="26"/>
        </w:rPr>
        <w:t xml:space="preserve"> và các mục tiêu khác do Bộ Quốc phòng quản </w:t>
      </w:r>
      <w:r w:rsidR="0033241B" w:rsidRPr="004B192B">
        <w:rPr>
          <w:rFonts w:eastAsia="Times New Roman" w:cs="Times New Roman"/>
          <w:bCs/>
          <w:szCs w:val="26"/>
        </w:rPr>
        <w:t xml:space="preserve">lý </w:t>
      </w:r>
      <w:r w:rsidR="005B6BF5" w:rsidRPr="004B192B">
        <w:rPr>
          <w:rFonts w:eastAsia="Times New Roman" w:cs="Times New Roman"/>
          <w:bCs/>
          <w:color w:val="FF0000"/>
          <w:szCs w:val="26"/>
        </w:rPr>
        <w:t>theo quy định của pháp luật</w:t>
      </w:r>
      <w:r w:rsidR="005B6BF5">
        <w:rPr>
          <w:rFonts w:eastAsia="Times New Roman" w:cs="Times New Roman"/>
          <w:bCs/>
          <w:szCs w:val="26"/>
        </w:rPr>
        <w:t xml:space="preserve"> </w:t>
      </w:r>
      <w:r w:rsidR="0033241B" w:rsidRPr="00BD50A9">
        <w:rPr>
          <w:rFonts w:eastAsia="Times New Roman" w:cs="Times New Roman"/>
          <w:bCs/>
          <w:szCs w:val="26"/>
        </w:rPr>
        <w:t>không thuộc phạm vi điều chỉnh của Nghị định này.”</w:t>
      </w:r>
    </w:p>
    <w:p w:rsidR="00613CBE" w:rsidRDefault="00613CBE" w:rsidP="009107D6">
      <w:pPr>
        <w:widowControl w:val="0"/>
        <w:spacing w:before="120" w:after="120" w:line="322" w:lineRule="exact"/>
        <w:ind w:firstLine="618"/>
        <w:rPr>
          <w:rFonts w:eastAsia="Times New Roman" w:cs="Times New Roman"/>
          <w:bCs/>
          <w:szCs w:val="26"/>
        </w:rPr>
      </w:pPr>
      <w:r w:rsidRPr="00202C24">
        <w:rPr>
          <w:rFonts w:eastAsia="Times New Roman" w:cs="Times New Roman"/>
          <w:bCs/>
          <w:szCs w:val="26"/>
        </w:rPr>
        <w:t xml:space="preserve">2. </w:t>
      </w:r>
      <w:r w:rsidR="004B192B">
        <w:rPr>
          <w:rFonts w:eastAsia="Times New Roman" w:cs="Times New Roman"/>
          <w:bCs/>
          <w:szCs w:val="26"/>
        </w:rPr>
        <w:t>Điểm b k</w:t>
      </w:r>
      <w:r w:rsidR="00BD50A9">
        <w:rPr>
          <w:rFonts w:eastAsia="Times New Roman" w:cs="Times New Roman"/>
          <w:bCs/>
          <w:szCs w:val="26"/>
        </w:rPr>
        <w:t>hoản 1</w:t>
      </w:r>
      <w:r w:rsidR="00BD50A9" w:rsidRPr="00202C24">
        <w:rPr>
          <w:rFonts w:eastAsia="Times New Roman" w:cs="Times New Roman"/>
          <w:bCs/>
          <w:szCs w:val="26"/>
        </w:rPr>
        <w:t xml:space="preserve"> Điều 4 </w:t>
      </w:r>
      <w:r w:rsidR="00BD50A9">
        <w:rPr>
          <w:rFonts w:eastAsia="Times New Roman" w:cs="Times New Roman"/>
          <w:bCs/>
          <w:szCs w:val="26"/>
        </w:rPr>
        <w:t>được s</w:t>
      </w:r>
      <w:r w:rsidRPr="00202C24">
        <w:rPr>
          <w:rFonts w:eastAsia="Times New Roman" w:cs="Times New Roman"/>
          <w:bCs/>
          <w:szCs w:val="26"/>
        </w:rPr>
        <w:t>ửa đổi, bổ sung</w:t>
      </w:r>
      <w:r w:rsidR="006E124D">
        <w:rPr>
          <w:rFonts w:eastAsia="Times New Roman" w:cs="Times New Roman"/>
          <w:bCs/>
          <w:szCs w:val="26"/>
        </w:rPr>
        <w:t xml:space="preserve"> </w:t>
      </w:r>
      <w:r w:rsidRPr="00202C24">
        <w:rPr>
          <w:rFonts w:eastAsia="Times New Roman" w:cs="Times New Roman"/>
          <w:bCs/>
          <w:szCs w:val="26"/>
        </w:rPr>
        <w:t>như sau:</w:t>
      </w:r>
    </w:p>
    <w:p w:rsidR="00535BCA" w:rsidRPr="004B192B" w:rsidRDefault="006E124D" w:rsidP="009107D6">
      <w:pPr>
        <w:shd w:val="clear" w:color="auto" w:fill="FFFFFF"/>
        <w:spacing w:before="120" w:after="120" w:line="300" w:lineRule="atLeast"/>
        <w:ind w:firstLine="567"/>
        <w:rPr>
          <w:rFonts w:eastAsia="Times New Roman" w:cs="Times New Roman"/>
          <w:color w:val="000000"/>
          <w:szCs w:val="28"/>
        </w:rPr>
      </w:pPr>
      <w:r>
        <w:rPr>
          <w:rFonts w:eastAsia="Times New Roman" w:cs="Times New Roman"/>
          <w:b/>
          <w:color w:val="000000"/>
          <w:szCs w:val="28"/>
        </w:rPr>
        <w:t>“</w:t>
      </w:r>
      <w:r w:rsidR="00402B95" w:rsidRPr="00BD50A9">
        <w:rPr>
          <w:rFonts w:eastAsia="Times New Roman" w:cs="Times New Roman"/>
          <w:color w:val="000000"/>
          <w:szCs w:val="28"/>
        </w:rPr>
        <w:t xml:space="preserve">b) </w:t>
      </w:r>
      <w:r w:rsidR="00402B95" w:rsidRPr="00BD50A9">
        <w:rPr>
          <w:rFonts w:eastAsia="Times New Roman" w:cs="Times New Roman"/>
          <w:bCs/>
          <w:szCs w:val="26"/>
        </w:rPr>
        <w:t xml:space="preserve">Trụ sở </w:t>
      </w:r>
      <w:r w:rsidR="00402B95" w:rsidRPr="00BD50A9">
        <w:rPr>
          <w:rFonts w:eastAsia="Arial" w:cs="Times New Roman"/>
        </w:rPr>
        <w:t xml:space="preserve">cơ quan đại diện ngoại giao, cơ quan lãnh sự, cơ quan </w:t>
      </w:r>
      <w:r w:rsidR="004B192B">
        <w:rPr>
          <w:rFonts w:eastAsia="Arial" w:cs="Times New Roman"/>
        </w:rPr>
        <w:t>đ</w:t>
      </w:r>
      <w:r w:rsidR="00402B95" w:rsidRPr="00BD50A9">
        <w:rPr>
          <w:rFonts w:eastAsia="Arial" w:cs="Times New Roman"/>
        </w:rPr>
        <w:t xml:space="preserve">ại diện của tổ chức quốc tế thuộc hệ thống Liên hợp quốc tại Việt Nam; cơ quan đại diện của tổ chức quốc tế </w:t>
      </w:r>
      <w:r w:rsidR="005B6BF5" w:rsidRPr="004B192B">
        <w:rPr>
          <w:rFonts w:eastAsia="Arial" w:cs="Times New Roman"/>
          <w:color w:val="FF0000"/>
        </w:rPr>
        <w:t>khác</w:t>
      </w:r>
      <w:r w:rsidR="005B6BF5" w:rsidRPr="004B192B">
        <w:rPr>
          <w:rFonts w:eastAsia="Arial" w:cs="Times New Roman"/>
        </w:rPr>
        <w:t xml:space="preserve"> </w:t>
      </w:r>
      <w:r w:rsidR="00402B95" w:rsidRPr="004B192B">
        <w:rPr>
          <w:rFonts w:eastAsia="Arial" w:cs="Times New Roman"/>
        </w:rPr>
        <w:t xml:space="preserve">tại Việt Nam được Chính phủ cam kết bảo vệ an ninh theo </w:t>
      </w:r>
      <w:r w:rsidR="005B6BF5" w:rsidRPr="004B192B">
        <w:rPr>
          <w:rFonts w:eastAsia="Arial" w:cs="Times New Roman"/>
          <w:color w:val="FF0000"/>
        </w:rPr>
        <w:t>các</w:t>
      </w:r>
      <w:r w:rsidR="005B6BF5" w:rsidRPr="004B192B">
        <w:rPr>
          <w:rFonts w:eastAsia="Arial" w:cs="Times New Roman"/>
        </w:rPr>
        <w:t xml:space="preserve"> </w:t>
      </w:r>
      <w:r w:rsidR="00402B95" w:rsidRPr="004B192B">
        <w:rPr>
          <w:rFonts w:eastAsia="Arial" w:cs="Times New Roman"/>
        </w:rPr>
        <w:t>điề</w:t>
      </w:r>
      <w:r w:rsidR="00402B95" w:rsidRPr="00BD50A9">
        <w:rPr>
          <w:rFonts w:eastAsia="Arial" w:cs="Times New Roman"/>
        </w:rPr>
        <w:t>u ước quốc tế mà Việ</w:t>
      </w:r>
      <w:r w:rsidR="004B192B">
        <w:rPr>
          <w:rFonts w:eastAsia="Arial" w:cs="Times New Roman"/>
        </w:rPr>
        <w:t>t Nam là thành viên.</w:t>
      </w:r>
      <w:r w:rsidR="00535BCA">
        <w:rPr>
          <w:rFonts w:eastAsia="Times New Roman" w:cs="Times New Roman"/>
          <w:color w:val="000000"/>
          <w:szCs w:val="28"/>
        </w:rPr>
        <w:t>”</w:t>
      </w:r>
    </w:p>
    <w:p w:rsidR="00A1465E" w:rsidRDefault="00A1465E"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3</w:t>
      </w:r>
      <w:r w:rsidR="00376F93" w:rsidRPr="00202C24">
        <w:rPr>
          <w:rFonts w:eastAsia="Times New Roman" w:cs="Times New Roman"/>
          <w:bCs/>
          <w:szCs w:val="26"/>
        </w:rPr>
        <w:t xml:space="preserve">. </w:t>
      </w:r>
      <w:r w:rsidR="00535BCA">
        <w:rPr>
          <w:rFonts w:eastAsia="Times New Roman" w:cs="Times New Roman"/>
          <w:bCs/>
          <w:szCs w:val="26"/>
        </w:rPr>
        <w:t>Bổ sung khoản 2</w:t>
      </w:r>
      <w:r w:rsidR="005B6BF5">
        <w:rPr>
          <w:rFonts w:eastAsia="Times New Roman" w:cs="Times New Roman"/>
          <w:bCs/>
          <w:szCs w:val="26"/>
        </w:rPr>
        <w:t>a</w:t>
      </w:r>
      <w:r w:rsidR="00376F93" w:rsidRPr="00202C24">
        <w:rPr>
          <w:rFonts w:eastAsia="Times New Roman" w:cs="Times New Roman"/>
          <w:bCs/>
          <w:szCs w:val="26"/>
        </w:rPr>
        <w:t xml:space="preserve"> Điều 5 như sau:</w:t>
      </w:r>
    </w:p>
    <w:p w:rsidR="007C3FD6" w:rsidRPr="00BA390A" w:rsidRDefault="00BA390A" w:rsidP="009107D6">
      <w:pPr>
        <w:widowControl w:val="0"/>
        <w:spacing w:before="120" w:after="120" w:line="322" w:lineRule="exact"/>
        <w:ind w:firstLine="618"/>
        <w:rPr>
          <w:rFonts w:eastAsia="Times New Roman" w:cs="Times New Roman"/>
          <w:bCs/>
          <w:color w:val="FF0000"/>
          <w:szCs w:val="26"/>
          <w:u w:val="single"/>
        </w:rPr>
      </w:pPr>
      <w:r w:rsidRPr="004B192B">
        <w:rPr>
          <w:rFonts w:eastAsia="Times New Roman" w:cs="Times New Roman"/>
          <w:bCs/>
          <w:color w:val="FF0000"/>
          <w:szCs w:val="26"/>
        </w:rPr>
        <w:t>2a.</w:t>
      </w:r>
      <w:r w:rsidR="00AC6B07" w:rsidRPr="004B192B">
        <w:rPr>
          <w:rFonts w:eastAsia="Times New Roman" w:cs="Times New Roman"/>
          <w:bCs/>
          <w:color w:val="FF0000"/>
          <w:szCs w:val="26"/>
        </w:rPr>
        <w:t xml:space="preserve"> </w:t>
      </w:r>
      <w:r w:rsidR="005B6BF5" w:rsidRPr="004B192B">
        <w:rPr>
          <w:rFonts w:eastAsia="Times New Roman" w:cs="Times New Roman"/>
          <w:bCs/>
          <w:color w:val="FF0000"/>
          <w:szCs w:val="26"/>
        </w:rPr>
        <w:t xml:space="preserve">Đối với các mục tiêu thuộc Danh mục nhưng có sự thay đổi về </w:t>
      </w:r>
      <w:r w:rsidR="0076107F" w:rsidRPr="004B192B">
        <w:rPr>
          <w:rFonts w:eastAsia="Times New Roman" w:cs="Times New Roman"/>
          <w:bCs/>
          <w:color w:val="FF0000"/>
          <w:szCs w:val="26"/>
        </w:rPr>
        <w:t xml:space="preserve">tên, </w:t>
      </w:r>
      <w:r w:rsidR="005B6BF5" w:rsidRPr="004B192B">
        <w:rPr>
          <w:rFonts w:eastAsia="Times New Roman" w:cs="Times New Roman"/>
          <w:bCs/>
          <w:color w:val="FF0000"/>
          <w:szCs w:val="26"/>
        </w:rPr>
        <w:t xml:space="preserve">loại, quy mô, tính chất và không còn có tầm quan trọng đặc biệt hoặc không cần thiết </w:t>
      </w:r>
      <w:r w:rsidR="005B6BF5" w:rsidRPr="004B192B">
        <w:rPr>
          <w:rFonts w:eastAsia="Times New Roman" w:cs="Times New Roman"/>
          <w:bCs/>
          <w:color w:val="FF0000"/>
          <w:szCs w:val="26"/>
        </w:rPr>
        <w:lastRenderedPageBreak/>
        <w:t xml:space="preserve">phải có lực lượng Cảnh sát nhân dân vũ trang canh gác bảo vệ, Bộ Công an có trách nhiệm phối hợp với các Bộ, cơ quan ngang Bộ, cơ quan thuộc Chính phủ, Ủy ban nhân dân  tỉnh, thành phố trực thuộc Trung ương, cơ quan có mục tiêu  báo cáo Thủ tướng Chính phủ </w:t>
      </w:r>
      <w:r w:rsidR="00907850" w:rsidRPr="004B192B">
        <w:rPr>
          <w:rFonts w:eastAsia="Times New Roman" w:cs="Times New Roman"/>
          <w:bCs/>
          <w:color w:val="FF0000"/>
          <w:szCs w:val="26"/>
        </w:rPr>
        <w:t xml:space="preserve">quyết định </w:t>
      </w:r>
      <w:r w:rsidR="005B6BF5" w:rsidRPr="004B192B">
        <w:rPr>
          <w:rFonts w:eastAsia="Times New Roman" w:cs="Times New Roman"/>
          <w:bCs/>
          <w:color w:val="FF0000"/>
          <w:szCs w:val="26"/>
        </w:rPr>
        <w:t>đưa mục tiêu ra khỏi Danh mục và rút lực lượng Cảnh sát nhân dân vũ trang canh gác bảo vệ tại mục tiêu đó</w:t>
      </w:r>
      <w:r w:rsidR="005B6BF5" w:rsidRPr="00BA390A">
        <w:rPr>
          <w:rFonts w:eastAsia="Times New Roman" w:cs="Times New Roman"/>
          <w:bCs/>
          <w:color w:val="FF0000"/>
          <w:szCs w:val="26"/>
          <w:u w:val="single"/>
        </w:rPr>
        <w:t>.</w:t>
      </w:r>
    </w:p>
    <w:p w:rsidR="007C4AAF" w:rsidRPr="00202C24" w:rsidRDefault="00F35ABE" w:rsidP="009107D6">
      <w:pPr>
        <w:spacing w:before="120" w:after="120" w:line="240" w:lineRule="auto"/>
        <w:ind w:firstLine="618"/>
        <w:rPr>
          <w:rFonts w:eastAsia="Arial" w:cs="Times New Roman"/>
        </w:rPr>
      </w:pPr>
      <w:r>
        <w:rPr>
          <w:rFonts w:eastAsia="Arial" w:cs="Times New Roman"/>
        </w:rPr>
        <w:t>4</w:t>
      </w:r>
      <w:r w:rsidR="007C4AAF" w:rsidRPr="00202C24">
        <w:rPr>
          <w:rFonts w:eastAsia="Arial" w:cs="Times New Roman"/>
        </w:rPr>
        <w:t xml:space="preserve">. Bổ sung Điều 5a </w:t>
      </w:r>
      <w:r w:rsidR="00BD50A9">
        <w:rPr>
          <w:rFonts w:eastAsia="Arial" w:cs="Times New Roman"/>
        </w:rPr>
        <w:t xml:space="preserve">sau Điều 5 </w:t>
      </w:r>
      <w:r w:rsidR="007C4AAF" w:rsidRPr="00202C24">
        <w:rPr>
          <w:rFonts w:eastAsia="Arial" w:cs="Times New Roman"/>
        </w:rPr>
        <w:t>như sau:</w:t>
      </w:r>
    </w:p>
    <w:p w:rsidR="007C4AAF" w:rsidRPr="003369AD" w:rsidRDefault="007C4AAF" w:rsidP="009107D6">
      <w:pPr>
        <w:spacing w:before="120" w:after="120" w:line="240" w:lineRule="auto"/>
        <w:ind w:firstLine="618"/>
        <w:rPr>
          <w:rFonts w:eastAsia="Arial" w:cs="Times New Roman"/>
          <w:b/>
        </w:rPr>
      </w:pPr>
      <w:r w:rsidRPr="003369AD">
        <w:rPr>
          <w:rFonts w:eastAsia="Arial" w:cs="Times New Roman"/>
          <w:b/>
        </w:rPr>
        <w:t xml:space="preserve">“Điều 5a. Những </w:t>
      </w:r>
      <w:r w:rsidR="00BA390A">
        <w:rPr>
          <w:rFonts w:eastAsia="Arial" w:cs="Times New Roman"/>
          <w:b/>
        </w:rPr>
        <w:t>hành vi gây mất an toàn, đe dọa gây mất an toàn mục tiêu</w:t>
      </w:r>
    </w:p>
    <w:p w:rsidR="0024508D" w:rsidRPr="003369AD" w:rsidRDefault="007C4AAF" w:rsidP="009107D6">
      <w:pPr>
        <w:spacing w:before="120" w:after="120" w:line="240" w:lineRule="auto"/>
        <w:ind w:firstLine="618"/>
        <w:rPr>
          <w:rFonts w:eastAsia="Arial" w:cs="Times New Roman"/>
        </w:rPr>
      </w:pPr>
      <w:r w:rsidRPr="003369AD">
        <w:rPr>
          <w:rFonts w:eastAsia="Arial" w:cs="Times New Roman"/>
        </w:rPr>
        <w:t>1. Vào mụ</w:t>
      </w:r>
      <w:r w:rsidR="00E3718B" w:rsidRPr="003369AD">
        <w:rPr>
          <w:rFonts w:eastAsia="Arial" w:cs="Times New Roman"/>
        </w:rPr>
        <w:t>c tiêu, vọng gác bảo vệ mụ</w:t>
      </w:r>
      <w:r w:rsidR="0024508D" w:rsidRPr="003369AD">
        <w:rPr>
          <w:rFonts w:eastAsia="Arial" w:cs="Times New Roman"/>
        </w:rPr>
        <w:t>c tiêu trái phép.</w:t>
      </w:r>
    </w:p>
    <w:p w:rsidR="0024508D" w:rsidRPr="003369AD" w:rsidRDefault="00DC0B63" w:rsidP="009107D6">
      <w:pPr>
        <w:spacing w:before="120" w:after="120" w:line="240" w:lineRule="auto"/>
        <w:ind w:firstLine="618"/>
        <w:rPr>
          <w:rFonts w:eastAsia="Arial" w:cs="Times New Roman"/>
        </w:rPr>
      </w:pPr>
      <w:r w:rsidRPr="003369AD">
        <w:rPr>
          <w:rFonts w:eastAsia="Arial" w:cs="Times New Roman"/>
        </w:rPr>
        <w:t xml:space="preserve">2. </w:t>
      </w:r>
      <w:r w:rsidR="0024508D" w:rsidRPr="003369AD">
        <w:rPr>
          <w:rFonts w:eastAsia="Arial" w:cs="Times New Roman"/>
        </w:rPr>
        <w:t>Thả diề</w:t>
      </w:r>
      <w:r w:rsidR="00811743">
        <w:rPr>
          <w:rFonts w:eastAsia="Arial" w:cs="Times New Roman"/>
        </w:rPr>
        <w:t>u, bóng bay</w:t>
      </w:r>
      <w:r w:rsidR="0024508D" w:rsidRPr="003369AD">
        <w:rPr>
          <w:rFonts w:eastAsia="Arial" w:cs="Times New Roman"/>
        </w:rPr>
        <w:t>, tàu bay không người lái và các phương tiện bay siêu nhẹ khác vào khu vực bên trong mục tiêu được bảo vệ.</w:t>
      </w:r>
    </w:p>
    <w:p w:rsidR="0024508D" w:rsidRPr="003369AD" w:rsidRDefault="00DC0B63" w:rsidP="009107D6">
      <w:pPr>
        <w:spacing w:before="120" w:after="120" w:line="240" w:lineRule="auto"/>
        <w:ind w:firstLine="618"/>
        <w:rPr>
          <w:rFonts w:eastAsia="Arial" w:cs="Times New Roman"/>
        </w:rPr>
      </w:pPr>
      <w:r w:rsidRPr="003369AD">
        <w:rPr>
          <w:rFonts w:eastAsia="Arial" w:cs="Times New Roman"/>
        </w:rPr>
        <w:t xml:space="preserve">3. </w:t>
      </w:r>
      <w:r w:rsidR="0024508D" w:rsidRPr="003369AD">
        <w:rPr>
          <w:rFonts w:eastAsia="Arial" w:cs="Times New Roman"/>
        </w:rPr>
        <w:t>Ném gạch, đất, đá, cát hoặc bất cứ vật gì khác vào mục tiêu, vọng gác bảo vệ mục tiêu</w:t>
      </w:r>
      <w:r w:rsidR="0039670E" w:rsidRPr="003369AD">
        <w:rPr>
          <w:rFonts w:eastAsia="Arial" w:cs="Times New Roman"/>
        </w:rPr>
        <w:t>.</w:t>
      </w:r>
    </w:p>
    <w:p w:rsidR="0039670E" w:rsidRDefault="008C4F6B" w:rsidP="009107D6">
      <w:pPr>
        <w:spacing w:before="120" w:after="120" w:line="240" w:lineRule="auto"/>
        <w:ind w:firstLine="618"/>
        <w:rPr>
          <w:rFonts w:eastAsia="Arial" w:cs="Times New Roman"/>
        </w:rPr>
      </w:pPr>
      <w:r w:rsidRPr="003369AD">
        <w:rPr>
          <w:rFonts w:eastAsia="Arial" w:cs="Times New Roman"/>
        </w:rPr>
        <w:t>4. Vứt rác</w:t>
      </w:r>
      <w:r w:rsidR="00D20663" w:rsidRPr="003369AD">
        <w:rPr>
          <w:rFonts w:eastAsia="Arial" w:cs="Times New Roman"/>
        </w:rPr>
        <w:t xml:space="preserve"> hoặc</w:t>
      </w:r>
      <w:r w:rsidRPr="003369AD">
        <w:rPr>
          <w:rFonts w:eastAsia="Arial" w:cs="Times New Roman"/>
        </w:rPr>
        <w:t xml:space="preserve"> bỏ</w:t>
      </w:r>
      <w:r w:rsidR="00D20663" w:rsidRPr="003369AD">
        <w:rPr>
          <w:rFonts w:eastAsia="Arial" w:cs="Times New Roman"/>
        </w:rPr>
        <w:t xml:space="preserve"> bất cứ vậ</w:t>
      </w:r>
      <w:r w:rsidRPr="003369AD">
        <w:rPr>
          <w:rFonts w:eastAsia="Arial" w:cs="Times New Roman"/>
        </w:rPr>
        <w:t>t gì khác lên</w:t>
      </w:r>
      <w:r w:rsidR="00D20663" w:rsidRPr="003369AD">
        <w:rPr>
          <w:rFonts w:eastAsia="Arial" w:cs="Times New Roman"/>
        </w:rPr>
        <w:t xml:space="preserve"> tường rào</w:t>
      </w:r>
      <w:r w:rsidR="0059509E" w:rsidRPr="003369AD">
        <w:rPr>
          <w:rFonts w:eastAsia="Arial" w:cs="Times New Roman"/>
        </w:rPr>
        <w:t xml:space="preserve"> và</w:t>
      </w:r>
      <w:r w:rsidRPr="003369AD">
        <w:rPr>
          <w:rFonts w:eastAsia="Arial" w:cs="Times New Roman"/>
        </w:rPr>
        <w:t xml:space="preserve"> khu vực liền kề với</w:t>
      </w:r>
      <w:r w:rsidR="00D20663" w:rsidRPr="003369AD">
        <w:rPr>
          <w:rFonts w:eastAsia="Arial" w:cs="Times New Roman"/>
        </w:rPr>
        <w:t xml:space="preserve"> mục tiêu bảo vệ.</w:t>
      </w:r>
    </w:p>
    <w:p w:rsidR="00CB44B5" w:rsidRPr="004B192B" w:rsidRDefault="005278C2" w:rsidP="009107D6">
      <w:pPr>
        <w:spacing w:before="120" w:after="120" w:line="240" w:lineRule="auto"/>
        <w:ind w:firstLine="618"/>
        <w:rPr>
          <w:rFonts w:eastAsia="Arial" w:cs="Times New Roman"/>
          <w:color w:val="FF0000"/>
        </w:rPr>
      </w:pPr>
      <w:r w:rsidRPr="004B192B">
        <w:rPr>
          <w:rFonts w:eastAsia="Arial" w:cs="Times New Roman"/>
          <w:color w:val="FF0000"/>
        </w:rPr>
        <w:t xml:space="preserve"> </w:t>
      </w:r>
      <w:r w:rsidR="00BA390A" w:rsidRPr="004B192B">
        <w:rPr>
          <w:rFonts w:eastAsia="Arial" w:cs="Times New Roman"/>
          <w:color w:val="FF0000"/>
        </w:rPr>
        <w:t xml:space="preserve">5. </w:t>
      </w:r>
      <w:r w:rsidR="00CB44B5" w:rsidRPr="004B192B">
        <w:rPr>
          <w:rFonts w:eastAsia="Arial" w:cs="Times New Roman"/>
          <w:color w:val="FF0000"/>
        </w:rPr>
        <w:t>Dừng, đỗ xe trước, xung quanh lối ra, vào mục tiêu, khu vực liền kề mục tiêu</w:t>
      </w:r>
      <w:r w:rsidR="00BA390A" w:rsidRPr="004B192B">
        <w:rPr>
          <w:rFonts w:eastAsia="Arial" w:cs="Times New Roman"/>
          <w:color w:val="FF0000"/>
        </w:rPr>
        <w:t>.</w:t>
      </w:r>
    </w:p>
    <w:p w:rsidR="00811743" w:rsidRPr="004B192B" w:rsidRDefault="00811743" w:rsidP="009107D6">
      <w:pPr>
        <w:spacing w:before="120" w:after="120" w:line="240" w:lineRule="auto"/>
        <w:ind w:firstLine="618"/>
        <w:rPr>
          <w:rFonts w:eastAsia="Arial" w:cs="Times New Roman"/>
          <w:color w:val="FF0000"/>
        </w:rPr>
      </w:pPr>
      <w:r w:rsidRPr="004B192B">
        <w:rPr>
          <w:rFonts w:eastAsia="Arial" w:cs="Times New Roman"/>
          <w:color w:val="FF0000"/>
        </w:rPr>
        <w:t>6. Quay phim, chụp ảnh, vẽ sơ đồ mục tiêu khi chưa được phép</w:t>
      </w:r>
    </w:p>
    <w:p w:rsidR="007C4AAF" w:rsidRPr="003369AD" w:rsidRDefault="00811743" w:rsidP="009107D6">
      <w:pPr>
        <w:spacing w:before="120" w:after="120" w:line="240" w:lineRule="auto"/>
        <w:ind w:firstLine="618"/>
        <w:rPr>
          <w:rFonts w:eastAsia="Arial" w:cs="Times New Roman"/>
        </w:rPr>
      </w:pPr>
      <w:r>
        <w:rPr>
          <w:rFonts w:eastAsia="Arial" w:cs="Times New Roman"/>
        </w:rPr>
        <w:t>7</w:t>
      </w:r>
      <w:r w:rsidR="00E3718B" w:rsidRPr="003369AD">
        <w:rPr>
          <w:rFonts w:eastAsia="Arial" w:cs="Times New Roman"/>
        </w:rPr>
        <w:t>. P</w:t>
      </w:r>
      <w:r w:rsidR="007C4AAF" w:rsidRPr="003369AD">
        <w:rPr>
          <w:rFonts w:eastAsia="Arial" w:cs="Times New Roman"/>
        </w:rPr>
        <w:t>há hoại, làm hư hỏng tài sản, hiện vật tại mục tiêu, vọng gác bảo vệ mục tiêu</w:t>
      </w:r>
      <w:r w:rsidR="00E3718B" w:rsidRPr="003369AD">
        <w:rPr>
          <w:rFonts w:eastAsia="Arial" w:cs="Times New Roman"/>
        </w:rPr>
        <w:t xml:space="preserve">; </w:t>
      </w:r>
      <w:r w:rsidR="008C4F6B" w:rsidRPr="003369AD">
        <w:rPr>
          <w:rFonts w:eastAsia="Arial" w:cs="Times New Roman"/>
        </w:rPr>
        <w:t>leo trèo hoặc thực h</w:t>
      </w:r>
      <w:r w:rsidR="0059509E" w:rsidRPr="003369AD">
        <w:rPr>
          <w:rFonts w:eastAsia="Arial" w:cs="Times New Roman"/>
        </w:rPr>
        <w:t>i</w:t>
      </w:r>
      <w:r w:rsidR="008C4F6B" w:rsidRPr="003369AD">
        <w:rPr>
          <w:rFonts w:eastAsia="Arial" w:cs="Times New Roman"/>
        </w:rPr>
        <w:t xml:space="preserve">ện các hành vi khác </w:t>
      </w:r>
      <w:r w:rsidR="00E3718B" w:rsidRPr="003369AD">
        <w:rPr>
          <w:rFonts w:eastAsia="Arial" w:cs="Times New Roman"/>
        </w:rPr>
        <w:t>tác độ</w:t>
      </w:r>
      <w:r w:rsidR="008C4F6B" w:rsidRPr="003369AD">
        <w:rPr>
          <w:rFonts w:eastAsia="Arial" w:cs="Times New Roman"/>
        </w:rPr>
        <w:t>ng</w:t>
      </w:r>
      <w:r w:rsidR="00E3718B" w:rsidRPr="003369AD">
        <w:rPr>
          <w:rFonts w:eastAsia="Arial" w:cs="Times New Roman"/>
        </w:rPr>
        <w:t xml:space="preserve"> </w:t>
      </w:r>
      <w:r w:rsidR="008C4F6B" w:rsidRPr="003369AD">
        <w:rPr>
          <w:rFonts w:eastAsia="Arial" w:cs="Times New Roman"/>
        </w:rPr>
        <w:t xml:space="preserve">lên cổng, cửa, </w:t>
      </w:r>
      <w:r w:rsidR="00E3718B" w:rsidRPr="003369AD">
        <w:rPr>
          <w:rFonts w:eastAsia="Arial" w:cs="Times New Roman"/>
        </w:rPr>
        <w:t>tường rào của mục tiêu</w:t>
      </w:r>
      <w:r w:rsidR="0059509E" w:rsidRPr="003369AD">
        <w:rPr>
          <w:rFonts w:eastAsia="Arial" w:cs="Times New Roman"/>
        </w:rPr>
        <w:t>, vọng gác bảo vệ mục tiêu</w:t>
      </w:r>
      <w:r w:rsidR="00E3718B" w:rsidRPr="003369AD">
        <w:rPr>
          <w:rFonts w:eastAsia="Arial" w:cs="Times New Roman"/>
        </w:rPr>
        <w:t xml:space="preserve"> khi chưa được phép</w:t>
      </w:r>
      <w:r w:rsidR="007C4AAF" w:rsidRPr="003369AD">
        <w:rPr>
          <w:rFonts w:eastAsia="Arial" w:cs="Times New Roman"/>
        </w:rPr>
        <w:t>.</w:t>
      </w:r>
    </w:p>
    <w:p w:rsidR="007C4AAF" w:rsidRPr="003369AD" w:rsidRDefault="00811743" w:rsidP="009107D6">
      <w:pPr>
        <w:spacing w:before="120" w:after="120" w:line="240" w:lineRule="auto"/>
        <w:ind w:firstLine="618"/>
        <w:rPr>
          <w:rFonts w:eastAsia="Arial" w:cs="Times New Roman"/>
          <w:spacing w:val="-4"/>
        </w:rPr>
      </w:pPr>
      <w:r>
        <w:rPr>
          <w:rFonts w:eastAsia="Arial" w:cs="Times New Roman"/>
          <w:spacing w:val="-4"/>
        </w:rPr>
        <w:t>8</w:t>
      </w:r>
      <w:r w:rsidR="007C4AAF" w:rsidRPr="003369AD">
        <w:rPr>
          <w:rFonts w:eastAsia="Arial" w:cs="Times New Roman"/>
          <w:spacing w:val="-4"/>
        </w:rPr>
        <w:t>. Gây rối, cản trở hoạt động bình thường của cơ quan có mục tiêu bảo vệ.</w:t>
      </w:r>
    </w:p>
    <w:p w:rsidR="0039670E" w:rsidRPr="003369AD" w:rsidRDefault="00811743" w:rsidP="009107D6">
      <w:pPr>
        <w:spacing w:before="120" w:after="120" w:line="240" w:lineRule="auto"/>
        <w:ind w:firstLine="618"/>
        <w:rPr>
          <w:rFonts w:eastAsia="Arial" w:cs="Times New Roman"/>
          <w:spacing w:val="-4"/>
        </w:rPr>
      </w:pPr>
      <w:r>
        <w:rPr>
          <w:rFonts w:eastAsia="Arial" w:cs="Times New Roman"/>
          <w:spacing w:val="-4"/>
        </w:rPr>
        <w:t>9</w:t>
      </w:r>
      <w:r w:rsidR="0039670E" w:rsidRPr="003369AD">
        <w:rPr>
          <w:rFonts w:eastAsia="Arial" w:cs="Times New Roman"/>
          <w:spacing w:val="-4"/>
        </w:rPr>
        <w:t xml:space="preserve">. </w:t>
      </w:r>
      <w:r w:rsidR="00D20663" w:rsidRPr="003369AD">
        <w:rPr>
          <w:rFonts w:eastAsia="Arial" w:cs="Times New Roman"/>
        </w:rPr>
        <w:t>Dùng vũ lực, đe dọa dùng vũ lực hoặc c</w:t>
      </w:r>
      <w:r w:rsidR="0039670E" w:rsidRPr="003369AD">
        <w:rPr>
          <w:rFonts w:eastAsia="Arial" w:cs="Times New Roman"/>
          <w:spacing w:val="-4"/>
        </w:rPr>
        <w:t>ản trở</w:t>
      </w:r>
      <w:r w:rsidR="00D20663" w:rsidRPr="003369AD">
        <w:rPr>
          <w:rFonts w:eastAsia="Arial" w:cs="Times New Roman"/>
          <w:spacing w:val="-4"/>
        </w:rPr>
        <w:t>,</w:t>
      </w:r>
      <w:r w:rsidR="0039670E" w:rsidRPr="003369AD">
        <w:rPr>
          <w:rFonts w:eastAsia="Arial" w:cs="Times New Roman"/>
          <w:spacing w:val="-4"/>
        </w:rPr>
        <w:t xml:space="preserve"> không chấp hành yêu cầu </w:t>
      </w:r>
      <w:r w:rsidR="00D20663" w:rsidRPr="003369AD">
        <w:rPr>
          <w:rFonts w:eastAsia="Arial" w:cs="Times New Roman"/>
          <w:spacing w:val="-4"/>
        </w:rPr>
        <w:t>của lực lượng Cảnh sát nhân dân làm nhiệm vụ vũ trang canh gác bảo vệ mục tiêu</w:t>
      </w:r>
      <w:r w:rsidR="0039670E" w:rsidRPr="003369AD">
        <w:rPr>
          <w:rFonts w:eastAsia="Arial" w:cs="Times New Roman"/>
          <w:spacing w:val="-4"/>
        </w:rPr>
        <w:t>.</w:t>
      </w:r>
    </w:p>
    <w:p w:rsidR="007C3FD6" w:rsidRDefault="00811743" w:rsidP="009107D6">
      <w:pPr>
        <w:spacing w:before="120" w:after="120" w:line="240" w:lineRule="auto"/>
        <w:ind w:firstLine="618"/>
        <w:rPr>
          <w:rFonts w:eastAsia="Arial" w:cs="Times New Roman"/>
        </w:rPr>
      </w:pPr>
      <w:r>
        <w:rPr>
          <w:rFonts w:eastAsia="Arial" w:cs="Times New Roman"/>
        </w:rPr>
        <w:t>10</w:t>
      </w:r>
      <w:r w:rsidR="007C4AAF" w:rsidRPr="003369AD">
        <w:rPr>
          <w:rFonts w:eastAsia="Arial" w:cs="Times New Roman"/>
        </w:rPr>
        <w:t xml:space="preserve">. </w:t>
      </w:r>
      <w:r w:rsidR="00DC0B63" w:rsidRPr="003369AD">
        <w:rPr>
          <w:rFonts w:eastAsia="Arial" w:cs="Times New Roman"/>
        </w:rPr>
        <w:t>Tập trung đông người gây mất trật tự tại khu vực mục tiêu bảo vệ</w:t>
      </w:r>
      <w:r w:rsidR="00F35ABE" w:rsidRPr="003369AD">
        <w:rPr>
          <w:rFonts w:eastAsia="Arial" w:cs="Times New Roman"/>
        </w:rPr>
        <w:t>.</w:t>
      </w:r>
    </w:p>
    <w:p w:rsidR="00811743" w:rsidRPr="00811743" w:rsidRDefault="00811743" w:rsidP="009107D6">
      <w:pPr>
        <w:spacing w:before="120" w:after="120" w:line="240" w:lineRule="auto"/>
        <w:ind w:firstLine="618"/>
        <w:rPr>
          <w:rFonts w:eastAsia="Arial" w:cs="Times New Roman"/>
          <w:color w:val="FF0000"/>
          <w:spacing w:val="-4"/>
          <w:u w:val="single"/>
        </w:rPr>
      </w:pPr>
      <w:r w:rsidRPr="004B192B">
        <w:rPr>
          <w:rFonts w:eastAsia="Arial" w:cs="Times New Roman"/>
          <w:color w:val="FF0000"/>
          <w:spacing w:val="-4"/>
        </w:rPr>
        <w:t>11. Lợi dụng việc thực hiện nhiệm vụ, quyền hạn trong bảo vệ mục tiêu để xâm phạm lợi ích của Nhà nước, quyền và lợi ích hợp pháp của tổ chức, cá nhân</w:t>
      </w:r>
      <w:r w:rsidRPr="00811743">
        <w:rPr>
          <w:rFonts w:eastAsia="Arial" w:cs="Times New Roman"/>
          <w:color w:val="FF0000"/>
          <w:spacing w:val="-4"/>
          <w:u w:val="single"/>
        </w:rPr>
        <w:t>.</w:t>
      </w:r>
    </w:p>
    <w:p w:rsidR="00535BCA" w:rsidRPr="003369AD" w:rsidRDefault="00811743" w:rsidP="009107D6">
      <w:pPr>
        <w:spacing w:before="120" w:after="120" w:line="240" w:lineRule="auto"/>
        <w:ind w:firstLine="618"/>
        <w:rPr>
          <w:rFonts w:eastAsia="Arial" w:cs="Times New Roman"/>
        </w:rPr>
      </w:pPr>
      <w:r>
        <w:rPr>
          <w:rFonts w:eastAsia="Arial" w:cs="Times New Roman"/>
        </w:rPr>
        <w:t>12.</w:t>
      </w:r>
      <w:r w:rsidR="00535BCA" w:rsidRPr="003369AD">
        <w:rPr>
          <w:rFonts w:eastAsia="Arial" w:cs="Times New Roman"/>
        </w:rPr>
        <w:t xml:space="preserve"> Các hành vi khác xâm hại mục tiêu, vọng gác bảo vệ mục tiêu</w:t>
      </w:r>
      <w:r w:rsidR="007F5E7C" w:rsidRPr="003369AD">
        <w:rPr>
          <w:rFonts w:eastAsia="Arial" w:cs="Times New Roman"/>
        </w:rPr>
        <w:t xml:space="preserve"> theo quy định của pháp luật</w:t>
      </w:r>
      <w:r w:rsidR="00535BCA" w:rsidRPr="003369AD">
        <w:rPr>
          <w:rFonts w:eastAsia="Arial" w:cs="Times New Roman"/>
        </w:rPr>
        <w:t>.”</w:t>
      </w:r>
    </w:p>
    <w:p w:rsidR="00BE7746" w:rsidRPr="00BD50A9" w:rsidRDefault="00F35ABE" w:rsidP="009107D6">
      <w:pPr>
        <w:spacing w:before="120" w:after="120" w:line="240" w:lineRule="auto"/>
        <w:ind w:firstLine="618"/>
        <w:rPr>
          <w:rFonts w:eastAsia="Arial" w:cs="Times New Roman"/>
        </w:rPr>
      </w:pPr>
      <w:r w:rsidRPr="00BD50A9">
        <w:rPr>
          <w:rFonts w:eastAsia="Arial" w:cs="Times New Roman"/>
        </w:rPr>
        <w:t>5</w:t>
      </w:r>
      <w:r w:rsidR="00BE7746" w:rsidRPr="00BD50A9">
        <w:rPr>
          <w:rFonts w:eastAsia="Arial" w:cs="Times New Roman"/>
        </w:rPr>
        <w:t xml:space="preserve">. </w:t>
      </w:r>
      <w:r w:rsidR="00BD50A9" w:rsidRPr="00BD50A9">
        <w:rPr>
          <w:rFonts w:eastAsia="Arial" w:cs="Times New Roman"/>
        </w:rPr>
        <w:t>Điều 7 được s</w:t>
      </w:r>
      <w:r w:rsidR="00BE7746" w:rsidRPr="00BD50A9">
        <w:rPr>
          <w:rFonts w:eastAsia="Arial" w:cs="Times New Roman"/>
        </w:rPr>
        <w:t>ửa đổi, bổ</w:t>
      </w:r>
      <w:r w:rsidR="00BD50A9" w:rsidRPr="00BD50A9">
        <w:rPr>
          <w:rFonts w:eastAsia="Arial" w:cs="Times New Roman"/>
        </w:rPr>
        <w:t xml:space="preserve"> sung </w:t>
      </w:r>
      <w:r w:rsidR="00BE7746" w:rsidRPr="00BD50A9">
        <w:rPr>
          <w:rFonts w:eastAsia="Arial" w:cs="Times New Roman"/>
        </w:rPr>
        <w:t>như sau</w:t>
      </w:r>
      <w:r w:rsidR="00202C24" w:rsidRPr="00BD50A9">
        <w:rPr>
          <w:rFonts w:eastAsia="Arial" w:cs="Times New Roman"/>
        </w:rPr>
        <w:t>:</w:t>
      </w:r>
    </w:p>
    <w:p w:rsidR="00F35ABE" w:rsidRPr="00F35ABE" w:rsidRDefault="00F35ABE" w:rsidP="009107D6">
      <w:pPr>
        <w:shd w:val="clear" w:color="auto" w:fill="FFFFFF"/>
        <w:spacing w:before="120" w:after="120" w:line="240" w:lineRule="auto"/>
        <w:ind w:firstLine="567"/>
        <w:rPr>
          <w:rFonts w:eastAsia="Times New Roman" w:cs="Times New Roman"/>
          <w:color w:val="222222"/>
          <w:szCs w:val="28"/>
        </w:rPr>
      </w:pPr>
      <w:r>
        <w:rPr>
          <w:rFonts w:eastAsia="Times New Roman" w:cs="Times New Roman"/>
          <w:b/>
          <w:bCs/>
          <w:color w:val="000000"/>
          <w:szCs w:val="28"/>
        </w:rPr>
        <w:t>“</w:t>
      </w:r>
      <w:r w:rsidR="004B192B">
        <w:rPr>
          <w:rFonts w:eastAsia="Times New Roman" w:cs="Times New Roman"/>
          <w:b/>
          <w:bCs/>
          <w:color w:val="000000"/>
          <w:szCs w:val="28"/>
        </w:rPr>
        <w:t>Điề</w:t>
      </w:r>
      <w:r w:rsidRPr="00F35ABE">
        <w:rPr>
          <w:rFonts w:eastAsia="Times New Roman" w:cs="Times New Roman"/>
          <w:b/>
          <w:bCs/>
          <w:color w:val="000000"/>
          <w:szCs w:val="28"/>
        </w:rPr>
        <w:t>u 7. Trách nhiệm của Bộ Công an trong công tác bảo vệ mục tiêu</w:t>
      </w:r>
    </w:p>
    <w:p w:rsidR="00535BCA" w:rsidRPr="00535BCA" w:rsidRDefault="00535BCA" w:rsidP="009107D6">
      <w:pPr>
        <w:shd w:val="clear" w:color="auto" w:fill="FFFFFF"/>
        <w:spacing w:before="120" w:after="120" w:line="240" w:lineRule="auto"/>
        <w:ind w:firstLine="567"/>
        <w:rPr>
          <w:rFonts w:eastAsia="Times New Roman" w:cs="Times New Roman"/>
          <w:color w:val="222222"/>
          <w:szCs w:val="28"/>
        </w:rPr>
      </w:pPr>
      <w:r w:rsidRPr="00535BCA">
        <w:rPr>
          <w:rFonts w:eastAsia="Times New Roman" w:cs="Times New Roman"/>
          <w:color w:val="000000"/>
          <w:szCs w:val="28"/>
        </w:rPr>
        <w:t>1. Chịu trách nhiệm trước Chính phủ thực hiện quản lý nhà nước về công tác bảo vệ mục tiêu quan trọng về chính trị, kinh tế, ngoại giao, khoa học - kỹ thuật, văn hoá, xã hội do lực lượng Cảnh sát nhân dân có trách nhiệm vũ trang canh gác bảo vệ.</w:t>
      </w:r>
    </w:p>
    <w:p w:rsidR="00535BCA" w:rsidRPr="00535BCA" w:rsidRDefault="00535BCA" w:rsidP="009107D6">
      <w:pPr>
        <w:shd w:val="clear" w:color="auto" w:fill="FFFFFF"/>
        <w:spacing w:before="120" w:after="120" w:line="240" w:lineRule="auto"/>
        <w:ind w:firstLine="567"/>
        <w:rPr>
          <w:rFonts w:eastAsia="Times New Roman" w:cs="Times New Roman"/>
          <w:color w:val="222222"/>
          <w:szCs w:val="28"/>
        </w:rPr>
      </w:pPr>
      <w:r w:rsidRPr="00535BCA">
        <w:rPr>
          <w:rFonts w:eastAsia="Times New Roman" w:cs="Times New Roman"/>
          <w:color w:val="000000"/>
          <w:szCs w:val="28"/>
        </w:rPr>
        <w:t xml:space="preserve">2. Tiếp nhận hồ sơ và tổ chức thẩm định các mục tiêu theo đề nghị thay đổi, bổ sung của các Bộ, cơ quan ngang Bộ, cơ quan thuộc Chính phủ, Ủy ban nhân </w:t>
      </w:r>
      <w:r w:rsidRPr="00535BCA">
        <w:rPr>
          <w:rFonts w:eastAsia="Times New Roman" w:cs="Times New Roman"/>
          <w:color w:val="000000"/>
          <w:szCs w:val="28"/>
        </w:rPr>
        <w:lastRenderedPageBreak/>
        <w:t xml:space="preserve">dân tỉnh, thành phố trực thuộc Trung ương, báo cáo </w:t>
      </w:r>
      <w:r w:rsidR="003369AD">
        <w:rPr>
          <w:rFonts w:eastAsia="Times New Roman" w:cs="Times New Roman"/>
          <w:color w:val="000000"/>
          <w:szCs w:val="28"/>
        </w:rPr>
        <w:t>Thủ tướng Chính phủ quyết định.</w:t>
      </w:r>
    </w:p>
    <w:p w:rsidR="00535BCA" w:rsidRPr="00535BCA" w:rsidRDefault="00535BCA" w:rsidP="009107D6">
      <w:pPr>
        <w:shd w:val="clear" w:color="auto" w:fill="FFFFFF"/>
        <w:spacing w:before="120" w:after="120" w:line="300" w:lineRule="atLeast"/>
        <w:ind w:firstLine="567"/>
        <w:rPr>
          <w:rFonts w:eastAsia="Times New Roman" w:cs="Times New Roman"/>
          <w:color w:val="222222"/>
          <w:szCs w:val="28"/>
        </w:rPr>
      </w:pPr>
      <w:r w:rsidRPr="00535BCA">
        <w:rPr>
          <w:rFonts w:eastAsia="Times New Roman" w:cs="Times New Roman"/>
          <w:color w:val="000000"/>
          <w:szCs w:val="28"/>
        </w:rPr>
        <w:t>3. Chủ trì, phối hợp với các Bộ, cơ quan ngang Bộ, cơ quan thuộc Chính phủ, Ủy ban nhân dân tỉnh, thành phố trực thuộc Trung ương tổ chức thực hiện các biện pháp bảo đảm an toàn mục tiêu.</w:t>
      </w:r>
    </w:p>
    <w:p w:rsidR="00535BCA" w:rsidRPr="00535BCA" w:rsidRDefault="00535BCA" w:rsidP="009107D6">
      <w:pPr>
        <w:shd w:val="clear" w:color="auto" w:fill="FFFFFF"/>
        <w:spacing w:before="120" w:after="120" w:line="300" w:lineRule="atLeast"/>
        <w:ind w:firstLine="567"/>
        <w:rPr>
          <w:rFonts w:eastAsia="Times New Roman" w:cs="Times New Roman"/>
          <w:color w:val="222222"/>
          <w:szCs w:val="28"/>
        </w:rPr>
      </w:pPr>
      <w:r w:rsidRPr="00535BCA">
        <w:rPr>
          <w:rFonts w:eastAsia="Times New Roman" w:cs="Times New Roman"/>
          <w:color w:val="000000"/>
          <w:szCs w:val="28"/>
        </w:rPr>
        <w:t>4. Chỉ đạo, tổ chức lực lượng Cảnh sát nhân dân vũ trang canh gác, tuần tra bảo vệ mục tiêu quan trọng về chính trị, kinh tế, ngoại giao, khoa học - kỹ thuật, văn hoá, xã hội nhằm chủ động phòng ngừa, phát hiện, ngăn chặn và xử lý kịp thời các hành vi xâm hại vào mục tiêu.</w:t>
      </w:r>
    </w:p>
    <w:p w:rsidR="006E124D" w:rsidRPr="003369AD" w:rsidRDefault="006E124D" w:rsidP="009107D6">
      <w:pPr>
        <w:widowControl w:val="0"/>
        <w:spacing w:before="120" w:after="120" w:line="322" w:lineRule="exact"/>
        <w:ind w:firstLine="618"/>
        <w:rPr>
          <w:rFonts w:eastAsia="Times New Roman" w:cs="Times New Roman"/>
          <w:bCs/>
          <w:szCs w:val="26"/>
        </w:rPr>
      </w:pPr>
      <w:r w:rsidRPr="003369AD">
        <w:rPr>
          <w:rFonts w:eastAsia="Times New Roman" w:cs="Times New Roman"/>
          <w:bCs/>
          <w:szCs w:val="26"/>
        </w:rPr>
        <w:t xml:space="preserve">5. Căn cứ đề nghị của cơ quan có mục tiêu và tính chất quan trọng của mục tiêu để xem xét, </w:t>
      </w:r>
      <w:r w:rsidR="00EB4DAD" w:rsidRPr="003369AD">
        <w:rPr>
          <w:rFonts w:eastAsia="Times New Roman" w:cs="Times New Roman"/>
          <w:bCs/>
          <w:szCs w:val="26"/>
        </w:rPr>
        <w:t>áp dụng các biện pháp phù hợp</w:t>
      </w:r>
      <w:r w:rsidRPr="003369AD">
        <w:rPr>
          <w:rFonts w:eastAsia="Times New Roman" w:cs="Times New Roman"/>
          <w:bCs/>
          <w:szCs w:val="26"/>
        </w:rPr>
        <w:t xml:space="preserve"> hỗ trợ công tác bảo đảm an ninh, an toàn cho các mục tiêu không đủ điều kiện theo quy định tại Điều 4 Nghị định này. </w:t>
      </w:r>
    </w:p>
    <w:p w:rsidR="00F35ABE" w:rsidRPr="00F35ABE" w:rsidRDefault="006E124D" w:rsidP="009107D6">
      <w:pPr>
        <w:shd w:val="clear" w:color="auto" w:fill="FFFFFF"/>
        <w:spacing w:before="120" w:after="120" w:line="300" w:lineRule="atLeast"/>
        <w:ind w:firstLine="567"/>
        <w:rPr>
          <w:rFonts w:eastAsia="Times New Roman" w:cs="Times New Roman"/>
          <w:color w:val="222222"/>
          <w:spacing w:val="-8"/>
          <w:szCs w:val="28"/>
        </w:rPr>
      </w:pPr>
      <w:r>
        <w:rPr>
          <w:rFonts w:eastAsia="Times New Roman" w:cs="Times New Roman"/>
          <w:color w:val="000000"/>
          <w:spacing w:val="-8"/>
          <w:szCs w:val="28"/>
        </w:rPr>
        <w:t>6</w:t>
      </w:r>
      <w:r w:rsidR="00F35ABE" w:rsidRPr="00F35ABE">
        <w:rPr>
          <w:rFonts w:eastAsia="Times New Roman" w:cs="Times New Roman"/>
          <w:color w:val="000000"/>
          <w:spacing w:val="-8"/>
          <w:szCs w:val="28"/>
        </w:rPr>
        <w:t>. Áp dụng phù hợp các biện pháp công tác Công an để bảo vệ an toàn mục tiêu.</w:t>
      </w:r>
    </w:p>
    <w:p w:rsidR="00F35ABE" w:rsidRPr="00F35ABE" w:rsidRDefault="006E124D" w:rsidP="009107D6">
      <w:pPr>
        <w:shd w:val="clear" w:color="auto" w:fill="FFFFFF"/>
        <w:spacing w:before="120" w:after="120" w:line="300" w:lineRule="atLeast"/>
        <w:ind w:firstLine="567"/>
        <w:rPr>
          <w:rFonts w:eastAsia="Times New Roman" w:cs="Times New Roman"/>
          <w:color w:val="222222"/>
          <w:szCs w:val="28"/>
        </w:rPr>
      </w:pPr>
      <w:r>
        <w:rPr>
          <w:rFonts w:eastAsia="Times New Roman" w:cs="Times New Roman"/>
          <w:color w:val="000000"/>
          <w:szCs w:val="28"/>
        </w:rPr>
        <w:t>7</w:t>
      </w:r>
      <w:r w:rsidR="00F35ABE" w:rsidRPr="00F35ABE">
        <w:rPr>
          <w:rFonts w:eastAsia="Times New Roman" w:cs="Times New Roman"/>
          <w:color w:val="000000"/>
          <w:szCs w:val="28"/>
        </w:rPr>
        <w:t>. Thanh tra, kiểm tra, xử lý vi phạm về công tác bảo vệ mục tiêu.</w:t>
      </w:r>
    </w:p>
    <w:p w:rsidR="00F35ABE" w:rsidRDefault="006E124D" w:rsidP="009107D6">
      <w:pPr>
        <w:spacing w:before="120" w:after="120" w:line="240" w:lineRule="auto"/>
        <w:ind w:firstLine="618"/>
        <w:rPr>
          <w:rFonts w:eastAsia="Times New Roman" w:cs="Times New Roman"/>
          <w:color w:val="000000"/>
          <w:szCs w:val="28"/>
        </w:rPr>
      </w:pPr>
      <w:r>
        <w:rPr>
          <w:rFonts w:eastAsia="Times New Roman" w:cs="Times New Roman"/>
          <w:color w:val="000000"/>
          <w:szCs w:val="28"/>
        </w:rPr>
        <w:t>8</w:t>
      </w:r>
      <w:r w:rsidR="00F35ABE" w:rsidRPr="00F35ABE">
        <w:rPr>
          <w:rFonts w:eastAsia="Times New Roman" w:cs="Times New Roman"/>
          <w:color w:val="000000"/>
          <w:szCs w:val="28"/>
        </w:rPr>
        <w:t>. Nghiên cứu, trang bị vũ khí, công cụ hỗ trợ</w:t>
      </w:r>
      <w:r w:rsidR="00CB44B5">
        <w:rPr>
          <w:rFonts w:eastAsia="Times New Roman" w:cs="Times New Roman"/>
          <w:color w:val="000000"/>
          <w:szCs w:val="28"/>
        </w:rPr>
        <w:t>,</w:t>
      </w:r>
      <w:r w:rsidR="00F35ABE" w:rsidRPr="00F35ABE">
        <w:rPr>
          <w:rFonts w:eastAsia="Times New Roman" w:cs="Times New Roman"/>
          <w:color w:val="000000"/>
          <w:szCs w:val="28"/>
        </w:rPr>
        <w:t xml:space="preserve"> </w:t>
      </w:r>
      <w:r w:rsidR="00CB44B5" w:rsidRPr="00F35ABE">
        <w:rPr>
          <w:rFonts w:eastAsia="Times New Roman" w:cs="Times New Roman"/>
          <w:color w:val="000000"/>
          <w:szCs w:val="28"/>
        </w:rPr>
        <w:t>phương tiện</w:t>
      </w:r>
      <w:r w:rsidR="00CB44B5" w:rsidRPr="004B192B">
        <w:rPr>
          <w:rFonts w:eastAsia="Times New Roman" w:cs="Times New Roman"/>
          <w:color w:val="000000"/>
          <w:szCs w:val="28"/>
        </w:rPr>
        <w:t xml:space="preserve">, </w:t>
      </w:r>
      <w:r w:rsidR="00CB44B5" w:rsidRPr="004B192B">
        <w:rPr>
          <w:rFonts w:eastAsia="Times New Roman" w:cs="Times New Roman"/>
          <w:color w:val="FF0000"/>
          <w:szCs w:val="28"/>
        </w:rPr>
        <w:t xml:space="preserve">thiết bị kỹ thuật nghiệp vụ </w:t>
      </w:r>
      <w:r w:rsidR="00F35ABE" w:rsidRPr="00F35ABE">
        <w:rPr>
          <w:rFonts w:eastAsia="Times New Roman" w:cs="Times New Roman"/>
          <w:color w:val="000000"/>
          <w:szCs w:val="28"/>
        </w:rPr>
        <w:t>phục vụ công tác vũ trang canh gác bảo vệ mục tiêu.</w:t>
      </w:r>
    </w:p>
    <w:p w:rsidR="00F35ABE" w:rsidRPr="003369AD" w:rsidRDefault="006E124D" w:rsidP="009107D6">
      <w:pPr>
        <w:spacing w:before="120" w:after="120" w:line="240" w:lineRule="auto"/>
        <w:ind w:firstLine="618"/>
        <w:rPr>
          <w:rFonts w:eastAsia="Arial" w:cs="Times New Roman"/>
        </w:rPr>
      </w:pPr>
      <w:r w:rsidRPr="003369AD">
        <w:rPr>
          <w:rFonts w:eastAsia="Arial" w:cs="Times New Roman"/>
        </w:rPr>
        <w:t>9</w:t>
      </w:r>
      <w:r w:rsidR="00F35ABE" w:rsidRPr="003369AD">
        <w:rPr>
          <w:rFonts w:eastAsia="Arial" w:cs="Times New Roman"/>
        </w:rPr>
        <w:t>. Chủ trì, phối hợp với Bộ Ngoại giao, Ủy ban nhân dân tỉnh, thành phố trực thuộ</w:t>
      </w:r>
      <w:r w:rsidR="00C94611">
        <w:rPr>
          <w:rFonts w:eastAsia="Arial" w:cs="Times New Roman"/>
        </w:rPr>
        <w:t>c T</w:t>
      </w:r>
      <w:r w:rsidR="00F35ABE" w:rsidRPr="003369AD">
        <w:rPr>
          <w:rFonts w:eastAsia="Arial" w:cs="Times New Roman"/>
        </w:rPr>
        <w:t xml:space="preserve">rung ương và các cơ quan có liên quan báo cáo, đề nghị cấp có thẩm quyền bố trí doanh trại cho cán bộ, chiến sĩ Cảnh sát </w:t>
      </w:r>
      <w:r w:rsidR="00DC0B63" w:rsidRPr="003369AD">
        <w:rPr>
          <w:rFonts w:eastAsia="Arial" w:cs="Times New Roman"/>
        </w:rPr>
        <w:t>nhân dân</w:t>
      </w:r>
      <w:r w:rsidR="00F35ABE" w:rsidRPr="003369AD">
        <w:rPr>
          <w:rFonts w:eastAsia="Arial" w:cs="Times New Roman"/>
        </w:rPr>
        <w:t xml:space="preserve"> vũ trang canh gác bảo vệ các mục tiêu được quy định tại điểm b khoản 1 Điều 4 Nghị đị</w:t>
      </w:r>
      <w:r w:rsidR="00254C02" w:rsidRPr="003369AD">
        <w:rPr>
          <w:rFonts w:eastAsia="Arial" w:cs="Times New Roman"/>
        </w:rPr>
        <w:t>nh này</w:t>
      </w:r>
      <w:r w:rsidR="00F35ABE" w:rsidRPr="003369AD">
        <w:rPr>
          <w:rFonts w:eastAsia="Arial" w:cs="Times New Roman"/>
        </w:rPr>
        <w:t>.</w:t>
      </w:r>
    </w:p>
    <w:p w:rsidR="00F35ABE" w:rsidRPr="00F35ABE" w:rsidRDefault="006E124D" w:rsidP="009107D6">
      <w:pPr>
        <w:shd w:val="clear" w:color="auto" w:fill="FFFFFF"/>
        <w:spacing w:before="120" w:after="120" w:line="300" w:lineRule="atLeast"/>
        <w:ind w:firstLine="567"/>
        <w:rPr>
          <w:rFonts w:eastAsia="Times New Roman" w:cs="Times New Roman"/>
          <w:color w:val="222222"/>
          <w:szCs w:val="28"/>
        </w:rPr>
      </w:pPr>
      <w:r>
        <w:rPr>
          <w:rFonts w:eastAsia="Times New Roman" w:cs="Times New Roman"/>
          <w:color w:val="000000"/>
          <w:szCs w:val="28"/>
        </w:rPr>
        <w:t>10</w:t>
      </w:r>
      <w:r w:rsidR="00F35ABE" w:rsidRPr="00F35ABE">
        <w:rPr>
          <w:rFonts w:eastAsia="Times New Roman" w:cs="Times New Roman"/>
          <w:color w:val="000000"/>
          <w:szCs w:val="28"/>
        </w:rPr>
        <w:t xml:space="preserve">. Biên chế, đào tạo, huấn luyện lực lượng Cảnh sát </w:t>
      </w:r>
      <w:r w:rsidR="00DC0B63">
        <w:rPr>
          <w:rFonts w:eastAsia="Times New Roman" w:cs="Times New Roman"/>
          <w:color w:val="000000"/>
          <w:szCs w:val="28"/>
        </w:rPr>
        <w:t>nhân dân</w:t>
      </w:r>
      <w:r w:rsidR="00F35ABE" w:rsidRPr="00F35ABE">
        <w:rPr>
          <w:rFonts w:eastAsia="Times New Roman" w:cs="Times New Roman"/>
          <w:color w:val="000000"/>
          <w:szCs w:val="28"/>
        </w:rPr>
        <w:t xml:space="preserve"> vũ trang canh gác bảo vệ mục tiêu.</w:t>
      </w:r>
    </w:p>
    <w:p w:rsidR="00F35ABE" w:rsidRPr="00F35ABE" w:rsidRDefault="006E124D" w:rsidP="009107D6">
      <w:pPr>
        <w:shd w:val="clear" w:color="auto" w:fill="FFFFFF"/>
        <w:spacing w:before="120" w:after="120" w:line="300" w:lineRule="atLeast"/>
        <w:ind w:firstLine="567"/>
        <w:rPr>
          <w:rFonts w:eastAsia="Times New Roman" w:cs="Times New Roman"/>
          <w:color w:val="222222"/>
          <w:szCs w:val="28"/>
        </w:rPr>
      </w:pPr>
      <w:r>
        <w:rPr>
          <w:rFonts w:eastAsia="Times New Roman" w:cs="Times New Roman"/>
          <w:color w:val="000000"/>
          <w:szCs w:val="28"/>
        </w:rPr>
        <w:t>11</w:t>
      </w:r>
      <w:r w:rsidR="00F35ABE" w:rsidRPr="00F35ABE">
        <w:rPr>
          <w:rFonts w:eastAsia="Times New Roman" w:cs="Times New Roman"/>
          <w:color w:val="000000"/>
          <w:szCs w:val="28"/>
        </w:rPr>
        <w:t>. Thực hiện hợp tác quốc tế trong công tác bảo vệ mục tiêu.</w:t>
      </w:r>
    </w:p>
    <w:p w:rsidR="007C3FD6" w:rsidRPr="00683A46" w:rsidRDefault="006E124D" w:rsidP="009107D6">
      <w:pPr>
        <w:shd w:val="clear" w:color="auto" w:fill="FFFFFF"/>
        <w:spacing w:before="120" w:after="120" w:line="300" w:lineRule="atLeast"/>
        <w:ind w:firstLine="567"/>
        <w:rPr>
          <w:rFonts w:eastAsia="Times New Roman" w:cs="Times New Roman"/>
          <w:color w:val="222222"/>
          <w:szCs w:val="28"/>
        </w:rPr>
      </w:pPr>
      <w:r>
        <w:rPr>
          <w:rFonts w:eastAsia="Times New Roman" w:cs="Times New Roman"/>
          <w:color w:val="000000"/>
          <w:szCs w:val="28"/>
        </w:rPr>
        <w:t>12</w:t>
      </w:r>
      <w:r w:rsidR="00F35ABE" w:rsidRPr="00F35ABE">
        <w:rPr>
          <w:rFonts w:eastAsia="Times New Roman" w:cs="Times New Roman"/>
          <w:color w:val="000000"/>
          <w:szCs w:val="28"/>
        </w:rPr>
        <w:t xml:space="preserve">. Sơ kết, tổng kết công tác bảo vệ </w:t>
      </w:r>
      <w:r w:rsidR="00F35ABE">
        <w:rPr>
          <w:rFonts w:eastAsia="Times New Roman" w:cs="Times New Roman"/>
          <w:color w:val="000000"/>
          <w:szCs w:val="28"/>
        </w:rPr>
        <w:t xml:space="preserve">mục </w:t>
      </w:r>
      <w:r w:rsidR="00C94611">
        <w:rPr>
          <w:rFonts w:eastAsia="Times New Roman" w:cs="Times New Roman"/>
          <w:color w:val="000000"/>
          <w:szCs w:val="28"/>
        </w:rPr>
        <w:t>tiêu</w:t>
      </w:r>
      <w:r w:rsidR="00F35ABE">
        <w:rPr>
          <w:rFonts w:eastAsia="Times New Roman" w:cs="Times New Roman"/>
          <w:color w:val="000000"/>
          <w:szCs w:val="28"/>
        </w:rPr>
        <w:t>.</w:t>
      </w:r>
      <w:r w:rsidR="00C94611">
        <w:rPr>
          <w:rFonts w:eastAsia="Times New Roman" w:cs="Times New Roman"/>
          <w:color w:val="000000"/>
          <w:szCs w:val="28"/>
        </w:rPr>
        <w:t>”</w:t>
      </w:r>
    </w:p>
    <w:p w:rsidR="007A6E48" w:rsidRDefault="00F35ABE" w:rsidP="009107D6">
      <w:pPr>
        <w:spacing w:before="120" w:after="120" w:line="240" w:lineRule="auto"/>
        <w:ind w:firstLine="618"/>
        <w:rPr>
          <w:rFonts w:eastAsia="Arial" w:cs="Times New Roman"/>
        </w:rPr>
      </w:pPr>
      <w:r>
        <w:rPr>
          <w:rFonts w:eastAsia="Arial" w:cs="Times New Roman"/>
        </w:rPr>
        <w:t>6</w:t>
      </w:r>
      <w:r w:rsidR="00E3718B" w:rsidRPr="00202C24">
        <w:rPr>
          <w:rFonts w:eastAsia="Arial" w:cs="Times New Roman"/>
        </w:rPr>
        <w:t xml:space="preserve">. </w:t>
      </w:r>
      <w:r w:rsidR="003369AD" w:rsidRPr="00202C24">
        <w:rPr>
          <w:rFonts w:eastAsia="Arial" w:cs="Times New Roman"/>
        </w:rPr>
        <w:t>Đi</w:t>
      </w:r>
      <w:r w:rsidR="00C94611">
        <w:rPr>
          <w:rFonts w:eastAsia="Arial" w:cs="Times New Roman"/>
        </w:rPr>
        <w:t>ề</w:t>
      </w:r>
      <w:r w:rsidR="003369AD" w:rsidRPr="00202C24">
        <w:rPr>
          <w:rFonts w:eastAsia="Arial" w:cs="Times New Roman"/>
        </w:rPr>
        <w:t>u 8</w:t>
      </w:r>
      <w:r w:rsidR="003369AD">
        <w:rPr>
          <w:rFonts w:eastAsia="Arial" w:cs="Times New Roman"/>
        </w:rPr>
        <w:t xml:space="preserve"> được s</w:t>
      </w:r>
      <w:r w:rsidR="00E3718B" w:rsidRPr="00202C24">
        <w:rPr>
          <w:rFonts w:eastAsia="Arial" w:cs="Times New Roman"/>
        </w:rPr>
        <w:t>ửa đổi</w:t>
      </w:r>
      <w:r w:rsidR="00ED743E" w:rsidRPr="00202C24">
        <w:rPr>
          <w:rFonts w:eastAsia="Arial" w:cs="Times New Roman"/>
        </w:rPr>
        <w:t>, bổ sung</w:t>
      </w:r>
      <w:r w:rsidR="00E3718B" w:rsidRPr="00202C24">
        <w:rPr>
          <w:rFonts w:eastAsia="Arial" w:cs="Times New Roman"/>
        </w:rPr>
        <w:t xml:space="preserve"> </w:t>
      </w:r>
      <w:r w:rsidR="003935B3" w:rsidRPr="00202C24">
        <w:rPr>
          <w:rFonts w:eastAsia="Arial" w:cs="Times New Roman"/>
        </w:rPr>
        <w:t xml:space="preserve"> như sau:</w:t>
      </w:r>
    </w:p>
    <w:p w:rsidR="00F35ABE" w:rsidRPr="00F35ABE" w:rsidRDefault="00F35ABE" w:rsidP="009107D6">
      <w:pPr>
        <w:shd w:val="clear" w:color="auto" w:fill="FFFFFF"/>
        <w:spacing w:before="120" w:after="120" w:line="300" w:lineRule="atLeast"/>
        <w:ind w:firstLine="567"/>
        <w:rPr>
          <w:rFonts w:eastAsia="Times New Roman" w:cs="Times New Roman"/>
          <w:color w:val="222222"/>
          <w:szCs w:val="28"/>
        </w:rPr>
      </w:pPr>
      <w:r>
        <w:rPr>
          <w:rFonts w:eastAsia="Times New Roman" w:cs="Times New Roman"/>
          <w:b/>
          <w:bCs/>
          <w:color w:val="000000"/>
          <w:szCs w:val="28"/>
        </w:rPr>
        <w:t>“</w:t>
      </w:r>
      <w:r w:rsidR="00C94611">
        <w:rPr>
          <w:rFonts w:eastAsia="Times New Roman" w:cs="Times New Roman"/>
          <w:b/>
          <w:bCs/>
          <w:color w:val="000000"/>
          <w:szCs w:val="28"/>
        </w:rPr>
        <w:t>Điều 8. Trách nhiệm của Bộ, Cơ quan ngang Bộ, C</w:t>
      </w:r>
      <w:r w:rsidRPr="00F35ABE">
        <w:rPr>
          <w:rFonts w:eastAsia="Times New Roman" w:cs="Times New Roman"/>
          <w:b/>
          <w:bCs/>
          <w:color w:val="000000"/>
          <w:szCs w:val="28"/>
        </w:rPr>
        <w:t>ơ quan thuộc Chính phủ, Ủy ban nhân dân tỉnh, thành phố trực thuộc Trung ương trong công tác bảo vệ mục tiêu</w:t>
      </w:r>
    </w:p>
    <w:p w:rsidR="00434A04" w:rsidRPr="00434A04" w:rsidRDefault="00434A04" w:rsidP="009107D6">
      <w:pPr>
        <w:shd w:val="clear" w:color="auto" w:fill="FFFFFF"/>
        <w:spacing w:before="120" w:after="120" w:line="300" w:lineRule="atLeast"/>
        <w:ind w:firstLine="567"/>
        <w:rPr>
          <w:rFonts w:eastAsia="Times New Roman" w:cs="Times New Roman"/>
          <w:color w:val="222222"/>
          <w:szCs w:val="28"/>
        </w:rPr>
      </w:pPr>
      <w:r w:rsidRPr="00434A04">
        <w:rPr>
          <w:rFonts w:eastAsia="Times New Roman" w:cs="Times New Roman"/>
          <w:color w:val="000000"/>
          <w:szCs w:val="28"/>
        </w:rPr>
        <w:t>1. Chủ động phối hợp với Bộ Công an và các cơ quan có liên quan tổ chức thực hiện quy định của pháp luật về công tác bảo vệ mục tiêu đối với các mục tiêu thuộc thẩm quyền quản lý của mình.</w:t>
      </w:r>
    </w:p>
    <w:p w:rsidR="00434A04" w:rsidRPr="00434A04" w:rsidRDefault="00434A04" w:rsidP="009107D6">
      <w:pPr>
        <w:shd w:val="clear" w:color="auto" w:fill="FFFFFF"/>
        <w:spacing w:before="120" w:after="120" w:line="300" w:lineRule="atLeast"/>
        <w:ind w:firstLine="567"/>
        <w:rPr>
          <w:rFonts w:eastAsia="Times New Roman" w:cs="Times New Roman"/>
          <w:color w:val="222222"/>
          <w:szCs w:val="28"/>
        </w:rPr>
      </w:pPr>
      <w:r w:rsidRPr="00434A04">
        <w:rPr>
          <w:rFonts w:eastAsia="Times New Roman" w:cs="Times New Roman"/>
          <w:color w:val="000000"/>
          <w:szCs w:val="28"/>
        </w:rPr>
        <w:t>2. Đề xuất thay đổi, bổ sung mục tiêu thuộc thẩm quyền quản lý vào danh mục các mục tiêu quan trọng về chính trị, kinh tế, ngoại giao, khoa học - kỹ thuật, văn hoá, xã hội do lực lượng Cảnh sát nhân dân có trách nhiệm vũ trang canh gác bảo vệ; đề nghị Bộ Công an thẩm định và báo cáo Thủ tướng Chính phủ quyết định.</w:t>
      </w:r>
    </w:p>
    <w:p w:rsidR="00434A04" w:rsidRPr="00434A04" w:rsidRDefault="00434A04" w:rsidP="009107D6">
      <w:pPr>
        <w:shd w:val="clear" w:color="auto" w:fill="FFFFFF"/>
        <w:spacing w:before="120" w:after="120" w:line="300" w:lineRule="atLeast"/>
        <w:ind w:firstLine="567"/>
        <w:rPr>
          <w:rFonts w:eastAsia="Times New Roman" w:cs="Times New Roman"/>
          <w:color w:val="222222"/>
          <w:szCs w:val="28"/>
        </w:rPr>
      </w:pPr>
      <w:r w:rsidRPr="00434A04">
        <w:rPr>
          <w:rFonts w:eastAsia="Times New Roman" w:cs="Times New Roman"/>
          <w:color w:val="000000"/>
          <w:szCs w:val="28"/>
        </w:rPr>
        <w:t xml:space="preserve"> 3. Chỉ đạo cơ quan, đơn vị thuộc thẩm quyền quản lý có mục tiêu được bố trí lực lượng Cảnh sát nhân dân vũ trang canh gác bảo vệ thực hiện nghiêm các quy </w:t>
      </w:r>
      <w:r w:rsidRPr="00434A04">
        <w:rPr>
          <w:rFonts w:eastAsia="Times New Roman" w:cs="Times New Roman"/>
          <w:color w:val="000000"/>
          <w:szCs w:val="28"/>
        </w:rPr>
        <w:lastRenderedPageBreak/>
        <w:t>định tại Nghị định này, các quy định khác của pháp luật có liên quan và hướng dẫn của Bộ Công an về công tác bảo vệ mục tiêu.</w:t>
      </w:r>
    </w:p>
    <w:p w:rsidR="00434A04" w:rsidRPr="00434A04" w:rsidRDefault="00434A04" w:rsidP="009107D6">
      <w:pPr>
        <w:spacing w:before="120" w:after="120" w:line="240" w:lineRule="auto"/>
        <w:ind w:firstLine="618"/>
        <w:rPr>
          <w:rFonts w:eastAsia="Times New Roman" w:cs="Times New Roman"/>
          <w:color w:val="000000"/>
          <w:spacing w:val="-2"/>
          <w:szCs w:val="28"/>
        </w:rPr>
      </w:pPr>
      <w:r w:rsidRPr="00434A04">
        <w:rPr>
          <w:rFonts w:eastAsia="Times New Roman" w:cs="Times New Roman"/>
          <w:color w:val="000000"/>
          <w:spacing w:val="-2"/>
          <w:szCs w:val="28"/>
        </w:rPr>
        <w:t>4. Đối với mục tiêu trụ sở cơ quan Bộ, cơ quan ngang Bộ, cơ quan thuộc Chính phủ, Ủy ban nhân dân tỉnh, thành phố trực thuộc Trung ương do lực lượng Cảnh sát nhân dân có trách nhiệm vũ trang canh gác bảo vệ thì ngoài việc thực hiện các quy định tại Điều này, các Bộ, cơ quan ngang Bộ, cơ quan thuộc Chính phủ, Ủy ban nhân dân tỉnh, thành phố trực thuộc Trung ương còn phải trực tiếp thực hiện trách nhiệm của cơ quan có mục tiêu được bố trí lực lượng Cảnh sát nhân dân vũ trang canh gác bảo vệ theo quy định tại Điều 9 Nghị định này.</w:t>
      </w:r>
    </w:p>
    <w:p w:rsidR="007A6E48" w:rsidRPr="003369AD" w:rsidRDefault="00434A04" w:rsidP="009107D6">
      <w:pPr>
        <w:spacing w:before="120" w:after="120" w:line="240" w:lineRule="auto"/>
        <w:ind w:firstLine="618"/>
        <w:rPr>
          <w:rFonts w:eastAsia="Arial" w:cs="Times New Roman"/>
          <w:spacing w:val="-2"/>
        </w:rPr>
      </w:pPr>
      <w:r w:rsidRPr="003369AD">
        <w:rPr>
          <w:rFonts w:eastAsia="Arial" w:cs="Times New Roman"/>
          <w:spacing w:val="-2"/>
        </w:rPr>
        <w:t>5</w:t>
      </w:r>
      <w:r w:rsidR="00BA69EA" w:rsidRPr="003369AD">
        <w:rPr>
          <w:rFonts w:eastAsia="Arial" w:cs="Times New Roman"/>
          <w:spacing w:val="-2"/>
        </w:rPr>
        <w:t xml:space="preserve">. </w:t>
      </w:r>
      <w:r w:rsidR="0004619B" w:rsidRPr="003369AD">
        <w:rPr>
          <w:rFonts w:eastAsia="Arial" w:cs="Times New Roman"/>
          <w:spacing w:val="-2"/>
        </w:rPr>
        <w:t xml:space="preserve">Bộ Ngoại giao chủ trì, phối hợp với Bộ Công an xác định mục tiêu trụ sở cơ quan đại diện ngoại giao tại Việt Nam, trụ sở cơ quan lãnh sự tại Việt Nam, trụ sở cơ quan đại diện của tổ chức quốc tế thuộc hệ thống Liên hợp quốc tại Việt Nam và trụ sở cơ quan đại diện của tổ chức quốc tế </w:t>
      </w:r>
      <w:r w:rsidR="0004619B" w:rsidRPr="009107D6">
        <w:rPr>
          <w:rFonts w:eastAsia="Arial" w:cs="Times New Roman"/>
          <w:color w:val="FF0000"/>
          <w:spacing w:val="-2"/>
        </w:rPr>
        <w:t>khác</w:t>
      </w:r>
      <w:r w:rsidR="0004619B" w:rsidRPr="003369AD">
        <w:rPr>
          <w:rFonts w:eastAsia="Arial" w:cs="Times New Roman"/>
          <w:spacing w:val="-2"/>
        </w:rPr>
        <w:t xml:space="preserve"> tại Việt Nam được Chính phủ cam kết bảo vệ an ninh theo </w:t>
      </w:r>
      <w:r w:rsidR="0004619B" w:rsidRPr="009107D6">
        <w:rPr>
          <w:rFonts w:eastAsia="Arial" w:cs="Times New Roman"/>
          <w:color w:val="FF0000"/>
          <w:spacing w:val="-2"/>
        </w:rPr>
        <w:t>các</w:t>
      </w:r>
      <w:r w:rsidR="0004619B" w:rsidRPr="003369AD">
        <w:rPr>
          <w:rFonts w:eastAsia="Arial" w:cs="Times New Roman"/>
          <w:spacing w:val="-2"/>
        </w:rPr>
        <w:t xml:space="preserve"> điều ước quốc tế</w:t>
      </w:r>
      <w:r w:rsidR="009E5291">
        <w:rPr>
          <w:rFonts w:eastAsia="Arial" w:cs="Times New Roman"/>
          <w:spacing w:val="-2"/>
        </w:rPr>
        <w:t xml:space="preserve"> mà Việ</w:t>
      </w:r>
      <w:r w:rsidR="0004619B" w:rsidRPr="003369AD">
        <w:rPr>
          <w:rFonts w:eastAsia="Arial" w:cs="Times New Roman"/>
          <w:spacing w:val="-2"/>
        </w:rPr>
        <w:t>t Nam là thành viên; p</w:t>
      </w:r>
      <w:r w:rsidR="00BA69EA" w:rsidRPr="003369AD">
        <w:rPr>
          <w:rFonts w:eastAsia="Arial" w:cs="Times New Roman"/>
          <w:spacing w:val="-2"/>
        </w:rPr>
        <w:t>hối hợp với Bộ Công an</w:t>
      </w:r>
      <w:r w:rsidR="00613CBE" w:rsidRPr="003369AD">
        <w:rPr>
          <w:rFonts w:eastAsia="Arial" w:cs="Times New Roman"/>
          <w:spacing w:val="-2"/>
        </w:rPr>
        <w:t>,</w:t>
      </w:r>
      <w:r w:rsidR="003935B3" w:rsidRPr="003369AD">
        <w:rPr>
          <w:rFonts w:eastAsia="Arial" w:cs="Times New Roman"/>
          <w:spacing w:val="-2"/>
        </w:rPr>
        <w:t xml:space="preserve"> </w:t>
      </w:r>
      <w:r w:rsidR="00613CBE" w:rsidRPr="003369AD">
        <w:rPr>
          <w:rFonts w:eastAsia="Arial" w:cs="Times New Roman"/>
          <w:spacing w:val="-2"/>
        </w:rPr>
        <w:t>Ủy ban nhân dân tỉnh, thành phố trực thuộ</w:t>
      </w:r>
      <w:r w:rsidR="00C94611">
        <w:rPr>
          <w:rFonts w:eastAsia="Arial" w:cs="Times New Roman"/>
          <w:spacing w:val="-2"/>
        </w:rPr>
        <w:t>c T</w:t>
      </w:r>
      <w:r w:rsidR="00613CBE" w:rsidRPr="003369AD">
        <w:rPr>
          <w:rFonts w:eastAsia="Arial" w:cs="Times New Roman"/>
          <w:spacing w:val="-2"/>
        </w:rPr>
        <w:t xml:space="preserve">rung ương </w:t>
      </w:r>
      <w:r w:rsidR="003935B3" w:rsidRPr="003369AD">
        <w:rPr>
          <w:rFonts w:eastAsia="Arial" w:cs="Times New Roman"/>
          <w:spacing w:val="-2"/>
        </w:rPr>
        <w:t xml:space="preserve">và các cơ quan có liên quan báo cáo, đề nghị cấp có thẩm quyền bố trí </w:t>
      </w:r>
      <w:r w:rsidR="00EF474B" w:rsidRPr="003369AD">
        <w:rPr>
          <w:rFonts w:eastAsia="Arial" w:cs="Times New Roman"/>
          <w:spacing w:val="-2"/>
        </w:rPr>
        <w:t>doanh t</w:t>
      </w:r>
      <w:r w:rsidR="002F2AE0" w:rsidRPr="003369AD">
        <w:rPr>
          <w:rFonts w:eastAsia="Arial" w:cs="Times New Roman"/>
          <w:spacing w:val="-2"/>
        </w:rPr>
        <w:t>rại</w:t>
      </w:r>
      <w:r w:rsidR="003935B3" w:rsidRPr="003369AD">
        <w:rPr>
          <w:rFonts w:eastAsia="Arial" w:cs="Times New Roman"/>
          <w:spacing w:val="-2"/>
        </w:rPr>
        <w:t xml:space="preserve"> cho cán bộ, chiến sĩ Cảnh sát </w:t>
      </w:r>
      <w:r w:rsidR="00DC0B63" w:rsidRPr="003369AD">
        <w:rPr>
          <w:rFonts w:eastAsia="Arial" w:cs="Times New Roman"/>
          <w:spacing w:val="-2"/>
        </w:rPr>
        <w:t>nhân dân</w:t>
      </w:r>
      <w:r w:rsidR="00034854" w:rsidRPr="003369AD">
        <w:rPr>
          <w:rFonts w:eastAsia="Arial" w:cs="Times New Roman"/>
          <w:spacing w:val="-2"/>
        </w:rPr>
        <w:t xml:space="preserve"> vũ trang canh gác bảo vệ </w:t>
      </w:r>
      <w:r w:rsidR="00ED743E" w:rsidRPr="003369AD">
        <w:rPr>
          <w:rFonts w:eastAsia="Arial" w:cs="Times New Roman"/>
          <w:spacing w:val="-2"/>
        </w:rPr>
        <w:t>các mục tiêu được quy định tại điểm b khoản 1 Điều 4 Nghị định này</w:t>
      </w:r>
      <w:r w:rsidR="00034854" w:rsidRPr="003369AD">
        <w:rPr>
          <w:rFonts w:eastAsia="Arial" w:cs="Times New Roman"/>
          <w:spacing w:val="-2"/>
        </w:rPr>
        <w:t>.</w:t>
      </w:r>
      <w:r w:rsidR="00BE7746" w:rsidRPr="003369AD">
        <w:rPr>
          <w:rFonts w:eastAsia="Arial" w:cs="Times New Roman"/>
          <w:spacing w:val="-2"/>
        </w:rPr>
        <w:t>”</w:t>
      </w:r>
    </w:p>
    <w:p w:rsidR="005C4F85" w:rsidRPr="004B192B" w:rsidRDefault="00434A04" w:rsidP="009107D6">
      <w:pPr>
        <w:widowControl w:val="0"/>
        <w:spacing w:before="120" w:after="120" w:line="322" w:lineRule="exact"/>
        <w:ind w:firstLine="618"/>
        <w:rPr>
          <w:rFonts w:eastAsia="Times New Roman" w:cs="Times New Roman"/>
          <w:bCs/>
          <w:color w:val="FF0000"/>
          <w:spacing w:val="-6"/>
          <w:szCs w:val="26"/>
        </w:rPr>
      </w:pPr>
      <w:r w:rsidRPr="004B192B">
        <w:rPr>
          <w:rFonts w:eastAsia="Times New Roman" w:cs="Times New Roman"/>
          <w:bCs/>
          <w:color w:val="FF0000"/>
          <w:spacing w:val="-6"/>
          <w:szCs w:val="26"/>
        </w:rPr>
        <w:t>6</w:t>
      </w:r>
      <w:r w:rsidR="00B74625" w:rsidRPr="004B192B">
        <w:rPr>
          <w:rFonts w:eastAsia="Times New Roman" w:cs="Times New Roman"/>
          <w:bCs/>
          <w:color w:val="FF0000"/>
          <w:spacing w:val="-6"/>
          <w:szCs w:val="26"/>
        </w:rPr>
        <w:t>. B</w:t>
      </w:r>
      <w:r w:rsidR="008F7CFC" w:rsidRPr="004B192B">
        <w:rPr>
          <w:rFonts w:eastAsia="Times New Roman" w:cs="Times New Roman"/>
          <w:bCs/>
          <w:color w:val="FF0000"/>
          <w:spacing w:val="-6"/>
          <w:szCs w:val="26"/>
        </w:rPr>
        <w:t xml:space="preserve">ộ Quốc phòng </w:t>
      </w:r>
      <w:r w:rsidRPr="004B192B">
        <w:rPr>
          <w:rFonts w:eastAsia="Times New Roman" w:cs="Times New Roman"/>
          <w:bCs/>
          <w:color w:val="FF0000"/>
          <w:spacing w:val="-6"/>
          <w:szCs w:val="26"/>
        </w:rPr>
        <w:t xml:space="preserve">chủ trì, </w:t>
      </w:r>
      <w:r w:rsidR="00BA69EA" w:rsidRPr="004B192B">
        <w:rPr>
          <w:rFonts w:eastAsia="Times New Roman" w:cs="Times New Roman"/>
          <w:bCs/>
          <w:color w:val="FF0000"/>
          <w:spacing w:val="-6"/>
          <w:szCs w:val="26"/>
        </w:rPr>
        <w:t>phối hợp</w:t>
      </w:r>
      <w:r w:rsidR="008F7CFC" w:rsidRPr="004B192B">
        <w:rPr>
          <w:rFonts w:eastAsia="Times New Roman" w:cs="Times New Roman"/>
          <w:bCs/>
          <w:color w:val="FF0000"/>
          <w:spacing w:val="-6"/>
          <w:szCs w:val="26"/>
        </w:rPr>
        <w:t xml:space="preserve"> </w:t>
      </w:r>
      <w:r w:rsidR="00123964" w:rsidRPr="004B192B">
        <w:rPr>
          <w:rFonts w:eastAsia="Times New Roman" w:cs="Times New Roman"/>
          <w:bCs/>
          <w:color w:val="FF0000"/>
          <w:spacing w:val="-6"/>
          <w:szCs w:val="26"/>
        </w:rPr>
        <w:t xml:space="preserve">với Bộ Công an </w:t>
      </w:r>
      <w:r w:rsidR="001D2CFC" w:rsidRPr="004B192B">
        <w:rPr>
          <w:rFonts w:eastAsia="Times New Roman" w:cs="Times New Roman"/>
          <w:bCs/>
          <w:color w:val="FF0000"/>
          <w:spacing w:val="-6"/>
          <w:szCs w:val="26"/>
        </w:rPr>
        <w:t>và các cơ quan liên quan quản lý bảo vệ vùng trời quốc gia, quản lý điều hành các hoạt động bay</w:t>
      </w:r>
      <w:r w:rsidRPr="004B192B">
        <w:rPr>
          <w:rFonts w:eastAsia="Times New Roman" w:cs="Times New Roman"/>
          <w:bCs/>
          <w:color w:val="FF0000"/>
          <w:spacing w:val="-6"/>
          <w:szCs w:val="26"/>
        </w:rPr>
        <w:t>;</w:t>
      </w:r>
      <w:r w:rsidR="00123964" w:rsidRPr="004B192B">
        <w:rPr>
          <w:rFonts w:eastAsia="Times New Roman" w:cs="Times New Roman"/>
          <w:bCs/>
          <w:color w:val="FF0000"/>
          <w:spacing w:val="-6"/>
          <w:szCs w:val="26"/>
        </w:rPr>
        <w:t xml:space="preserve"> phối hợp bảo vệ mục tiêu</w:t>
      </w:r>
      <w:r w:rsidR="001D2CFC" w:rsidRPr="004B192B">
        <w:rPr>
          <w:rFonts w:eastAsia="Times New Roman" w:cs="Times New Roman"/>
          <w:bCs/>
          <w:color w:val="FF0000"/>
          <w:spacing w:val="-6"/>
          <w:szCs w:val="26"/>
        </w:rPr>
        <w:t>,</w:t>
      </w:r>
      <w:r w:rsidR="00123964" w:rsidRPr="004B192B">
        <w:rPr>
          <w:rFonts w:eastAsia="Times New Roman" w:cs="Times New Roman"/>
          <w:bCs/>
          <w:color w:val="FF0000"/>
          <w:spacing w:val="-6"/>
          <w:szCs w:val="26"/>
        </w:rPr>
        <w:t xml:space="preserve"> </w:t>
      </w:r>
      <w:r w:rsidR="001D2CFC" w:rsidRPr="004B192B">
        <w:rPr>
          <w:rFonts w:eastAsia="Times New Roman" w:cs="Times New Roman"/>
          <w:bCs/>
          <w:color w:val="FF0000"/>
          <w:spacing w:val="-6"/>
          <w:szCs w:val="26"/>
        </w:rPr>
        <w:t xml:space="preserve">xử lý các hành vi xâm phạm mục tiêu từ trên không </w:t>
      </w:r>
      <w:r w:rsidR="007A6E48" w:rsidRPr="004B192B">
        <w:rPr>
          <w:rFonts w:eastAsia="Times New Roman" w:cs="Times New Roman"/>
          <w:bCs/>
          <w:color w:val="FF0000"/>
          <w:spacing w:val="-6"/>
          <w:szCs w:val="26"/>
        </w:rPr>
        <w:t>theo</w:t>
      </w:r>
      <w:r w:rsidR="00123964" w:rsidRPr="004B192B">
        <w:rPr>
          <w:rFonts w:eastAsia="Times New Roman" w:cs="Times New Roman"/>
          <w:bCs/>
          <w:color w:val="FF0000"/>
          <w:spacing w:val="-6"/>
          <w:szCs w:val="26"/>
        </w:rPr>
        <w:t xml:space="preserve"> </w:t>
      </w:r>
      <w:r w:rsidR="00BA69EA" w:rsidRPr="004B192B">
        <w:rPr>
          <w:rFonts w:eastAsia="Times New Roman" w:cs="Times New Roman"/>
          <w:bCs/>
          <w:color w:val="FF0000"/>
          <w:spacing w:val="-6"/>
          <w:szCs w:val="26"/>
        </w:rPr>
        <w:t>quy định</w:t>
      </w:r>
      <w:r w:rsidR="00123964" w:rsidRPr="004B192B">
        <w:rPr>
          <w:rFonts w:eastAsia="Times New Roman" w:cs="Times New Roman"/>
          <w:bCs/>
          <w:color w:val="FF0000"/>
          <w:spacing w:val="-6"/>
          <w:szCs w:val="26"/>
        </w:rPr>
        <w:t xml:space="preserve"> </w:t>
      </w:r>
      <w:r w:rsidR="00D663FF" w:rsidRPr="004B192B">
        <w:rPr>
          <w:rFonts w:eastAsia="Times New Roman" w:cs="Times New Roman"/>
          <w:bCs/>
          <w:color w:val="FF0000"/>
          <w:spacing w:val="-6"/>
          <w:szCs w:val="26"/>
        </w:rPr>
        <w:t>của pháp luật</w:t>
      </w:r>
      <w:r w:rsidR="00ED743E" w:rsidRPr="004B192B">
        <w:rPr>
          <w:rFonts w:eastAsia="Times New Roman" w:cs="Times New Roman"/>
          <w:bCs/>
          <w:color w:val="FF0000"/>
          <w:spacing w:val="-6"/>
          <w:szCs w:val="26"/>
        </w:rPr>
        <w:t>.</w:t>
      </w:r>
    </w:p>
    <w:p w:rsidR="007C3FD6" w:rsidRPr="003369AD" w:rsidRDefault="00434A04" w:rsidP="009107D6">
      <w:pPr>
        <w:widowControl w:val="0"/>
        <w:spacing w:before="120" w:after="120" w:line="322" w:lineRule="exact"/>
        <w:ind w:firstLine="618"/>
        <w:rPr>
          <w:rFonts w:eastAsia="Times New Roman" w:cs="Times New Roman"/>
          <w:bCs/>
          <w:spacing w:val="-2"/>
          <w:szCs w:val="26"/>
        </w:rPr>
      </w:pPr>
      <w:r w:rsidRPr="003369AD">
        <w:rPr>
          <w:rFonts w:eastAsia="Times New Roman" w:cs="Times New Roman"/>
          <w:bCs/>
          <w:spacing w:val="-2"/>
          <w:szCs w:val="26"/>
        </w:rPr>
        <w:t>7</w:t>
      </w:r>
      <w:r w:rsidR="002B0D69" w:rsidRPr="003369AD">
        <w:rPr>
          <w:rFonts w:eastAsia="Times New Roman" w:cs="Times New Roman"/>
          <w:bCs/>
          <w:spacing w:val="-2"/>
          <w:szCs w:val="26"/>
        </w:rPr>
        <w:t xml:space="preserve">. </w:t>
      </w:r>
      <w:r w:rsidR="00F755BF" w:rsidRPr="003369AD">
        <w:rPr>
          <w:rFonts w:eastAsia="Times New Roman" w:cs="Times New Roman"/>
          <w:bCs/>
          <w:spacing w:val="-2"/>
          <w:szCs w:val="26"/>
        </w:rPr>
        <w:t>Ủy ban nhân dân tỉnh, thành phố trực thuộc</w:t>
      </w:r>
      <w:r w:rsidR="00405AFA" w:rsidRPr="003369AD">
        <w:rPr>
          <w:rFonts w:eastAsia="Times New Roman" w:cs="Times New Roman"/>
          <w:bCs/>
          <w:spacing w:val="-2"/>
          <w:szCs w:val="26"/>
        </w:rPr>
        <w:t xml:space="preserve"> Tr</w:t>
      </w:r>
      <w:r w:rsidR="00613CBE" w:rsidRPr="003369AD">
        <w:rPr>
          <w:rFonts w:eastAsia="Times New Roman" w:cs="Times New Roman"/>
          <w:bCs/>
          <w:spacing w:val="-2"/>
          <w:szCs w:val="26"/>
        </w:rPr>
        <w:t>ung ương có trách nhiệm chỉ đạo việc</w:t>
      </w:r>
      <w:r w:rsidR="00EF474B" w:rsidRPr="003369AD">
        <w:rPr>
          <w:rFonts w:eastAsia="Times New Roman" w:cs="Times New Roman"/>
          <w:bCs/>
          <w:spacing w:val="-2"/>
          <w:szCs w:val="26"/>
        </w:rPr>
        <w:t xml:space="preserve"> bố trí</w:t>
      </w:r>
      <w:r w:rsidR="00D320CD" w:rsidRPr="003369AD">
        <w:rPr>
          <w:rFonts w:eastAsia="Times New Roman" w:cs="Times New Roman"/>
          <w:bCs/>
          <w:spacing w:val="-2"/>
          <w:szCs w:val="26"/>
        </w:rPr>
        <w:t xml:space="preserve"> xây dựng, lắp đặt vọng gác, thiết bị phục vụ công t</w:t>
      </w:r>
      <w:r w:rsidR="00613CBE" w:rsidRPr="003369AD">
        <w:rPr>
          <w:rFonts w:eastAsia="Times New Roman" w:cs="Times New Roman"/>
          <w:bCs/>
          <w:spacing w:val="-2"/>
          <w:szCs w:val="26"/>
        </w:rPr>
        <w:t>ác vũ trang canh gác bảo vệ mục</w:t>
      </w:r>
      <w:r w:rsidR="009E5291">
        <w:rPr>
          <w:rFonts w:eastAsia="Times New Roman" w:cs="Times New Roman"/>
          <w:bCs/>
          <w:spacing w:val="-2"/>
          <w:szCs w:val="26"/>
        </w:rPr>
        <w:t xml:space="preserve"> </w:t>
      </w:r>
      <w:r w:rsidR="009E5291" w:rsidRPr="004B192B">
        <w:rPr>
          <w:rFonts w:eastAsia="Times New Roman" w:cs="Times New Roman"/>
          <w:bCs/>
          <w:color w:val="FF0000"/>
          <w:spacing w:val="-2"/>
          <w:szCs w:val="26"/>
        </w:rPr>
        <w:t>tiêu</w:t>
      </w:r>
      <w:r w:rsidR="00A26887" w:rsidRPr="004B192B">
        <w:rPr>
          <w:rFonts w:eastAsia="Times New Roman" w:cs="Times New Roman"/>
          <w:bCs/>
          <w:color w:val="FF0000"/>
          <w:spacing w:val="-2"/>
          <w:szCs w:val="26"/>
        </w:rPr>
        <w:t>;</w:t>
      </w:r>
      <w:r w:rsidR="00A26887" w:rsidRPr="003369AD">
        <w:rPr>
          <w:rFonts w:eastAsia="Times New Roman" w:cs="Times New Roman"/>
          <w:bCs/>
          <w:spacing w:val="-2"/>
          <w:szCs w:val="26"/>
        </w:rPr>
        <w:t xml:space="preserve"> </w:t>
      </w:r>
      <w:r w:rsidR="002F2AE0" w:rsidRPr="003369AD">
        <w:rPr>
          <w:rFonts w:eastAsia="Times New Roman" w:cs="Times New Roman"/>
          <w:bCs/>
          <w:spacing w:val="-2"/>
          <w:szCs w:val="26"/>
        </w:rPr>
        <w:t xml:space="preserve">bố trí </w:t>
      </w:r>
      <w:r w:rsidR="00405AFA" w:rsidRPr="003369AD">
        <w:rPr>
          <w:rFonts w:eastAsia="Times New Roman" w:cs="Times New Roman"/>
          <w:bCs/>
          <w:spacing w:val="-2"/>
          <w:szCs w:val="26"/>
        </w:rPr>
        <w:t xml:space="preserve">quỹ đất để xây dựng </w:t>
      </w:r>
      <w:r w:rsidR="002F2AE0" w:rsidRPr="003369AD">
        <w:rPr>
          <w:rFonts w:eastAsia="Times New Roman" w:cs="Times New Roman"/>
          <w:bCs/>
          <w:spacing w:val="-2"/>
          <w:szCs w:val="26"/>
        </w:rPr>
        <w:t xml:space="preserve">doanh trại </w:t>
      </w:r>
      <w:r w:rsidR="002F2AE0" w:rsidRPr="003369AD">
        <w:rPr>
          <w:rFonts w:eastAsia="Arial" w:cs="Times New Roman"/>
          <w:spacing w:val="-2"/>
        </w:rPr>
        <w:t xml:space="preserve">cho cán bộ, chiến sĩ Cảnh sát </w:t>
      </w:r>
      <w:r w:rsidR="00DC0B63" w:rsidRPr="003369AD">
        <w:rPr>
          <w:rFonts w:eastAsia="Arial" w:cs="Times New Roman"/>
          <w:spacing w:val="-2"/>
        </w:rPr>
        <w:t>nhân dân</w:t>
      </w:r>
      <w:r w:rsidR="002F2AE0" w:rsidRPr="003369AD">
        <w:rPr>
          <w:rFonts w:eastAsia="Arial" w:cs="Times New Roman"/>
          <w:spacing w:val="-2"/>
        </w:rPr>
        <w:t xml:space="preserve"> vũ trang canh gác bảo vệ</w:t>
      </w:r>
      <w:r w:rsidR="00ED743E" w:rsidRPr="003369AD">
        <w:rPr>
          <w:rFonts w:eastAsia="Arial" w:cs="Times New Roman"/>
          <w:spacing w:val="-2"/>
        </w:rPr>
        <w:t xml:space="preserve"> các mục tiêu được quy định tại điểm b khoản 1 Điều 4 Nghị định này</w:t>
      </w:r>
      <w:r w:rsidR="007A6E48" w:rsidRPr="003369AD">
        <w:rPr>
          <w:rFonts w:eastAsia="Arial" w:cs="Times New Roman"/>
          <w:spacing w:val="-2"/>
        </w:rPr>
        <w:t xml:space="preserve">; </w:t>
      </w:r>
      <w:r w:rsidR="007A6E48" w:rsidRPr="003369AD">
        <w:rPr>
          <w:rFonts w:eastAsia="Times New Roman" w:cs="Times New Roman"/>
          <w:bCs/>
          <w:spacing w:val="-2"/>
          <w:szCs w:val="26"/>
        </w:rPr>
        <w:t>chỉ đạo công tác phối hợp bảo đảm an ninh, trật tự tại mục tiêu thuộc địa bàn quản lý</w:t>
      </w:r>
      <w:r w:rsidR="004F0F19" w:rsidRPr="003369AD">
        <w:rPr>
          <w:rFonts w:eastAsia="Times New Roman" w:cs="Times New Roman"/>
          <w:bCs/>
          <w:spacing w:val="-2"/>
          <w:szCs w:val="26"/>
        </w:rPr>
        <w:t>”</w:t>
      </w:r>
      <w:r w:rsidR="00ED743E" w:rsidRPr="003369AD">
        <w:rPr>
          <w:rFonts w:eastAsia="Times New Roman" w:cs="Times New Roman"/>
          <w:bCs/>
          <w:spacing w:val="-2"/>
          <w:szCs w:val="26"/>
        </w:rPr>
        <w:t>.</w:t>
      </w:r>
    </w:p>
    <w:p w:rsidR="004F0F19" w:rsidRPr="00202C24" w:rsidRDefault="00F35ABE"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7</w:t>
      </w:r>
      <w:r w:rsidR="004A464F" w:rsidRPr="00202C24">
        <w:rPr>
          <w:rFonts w:eastAsia="Times New Roman" w:cs="Times New Roman"/>
          <w:bCs/>
          <w:szCs w:val="26"/>
        </w:rPr>
        <w:t xml:space="preserve">. </w:t>
      </w:r>
      <w:r w:rsidR="003369AD">
        <w:rPr>
          <w:rFonts w:eastAsia="Times New Roman" w:cs="Times New Roman"/>
          <w:bCs/>
          <w:szCs w:val="26"/>
        </w:rPr>
        <w:t>K</w:t>
      </w:r>
      <w:r w:rsidR="003369AD" w:rsidRPr="00202C24">
        <w:rPr>
          <w:rFonts w:eastAsia="Times New Roman" w:cs="Times New Roman"/>
          <w:bCs/>
          <w:szCs w:val="26"/>
        </w:rPr>
        <w:t xml:space="preserve">hoản 4 Điều 9 </w:t>
      </w:r>
      <w:r w:rsidR="003369AD">
        <w:rPr>
          <w:rFonts w:eastAsia="Times New Roman" w:cs="Times New Roman"/>
          <w:bCs/>
          <w:szCs w:val="26"/>
        </w:rPr>
        <w:t>được s</w:t>
      </w:r>
      <w:r w:rsidR="004A464F" w:rsidRPr="00202C24">
        <w:rPr>
          <w:rFonts w:eastAsia="Times New Roman" w:cs="Times New Roman"/>
          <w:bCs/>
          <w:szCs w:val="26"/>
        </w:rPr>
        <w:t>ửa đổi</w:t>
      </w:r>
      <w:r w:rsidR="003369AD">
        <w:rPr>
          <w:rFonts w:eastAsia="Times New Roman" w:cs="Times New Roman"/>
          <w:bCs/>
          <w:szCs w:val="26"/>
        </w:rPr>
        <w:t>, bổ sung</w:t>
      </w:r>
      <w:r w:rsidR="004F0F19" w:rsidRPr="00202C24">
        <w:rPr>
          <w:rFonts w:eastAsia="Times New Roman" w:cs="Times New Roman"/>
          <w:bCs/>
          <w:szCs w:val="26"/>
        </w:rPr>
        <w:t xml:space="preserve"> như sau: </w:t>
      </w:r>
    </w:p>
    <w:p w:rsidR="007C3FD6" w:rsidRDefault="009431BF" w:rsidP="009107D6">
      <w:pPr>
        <w:widowControl w:val="0"/>
        <w:spacing w:before="120" w:after="120" w:line="322" w:lineRule="exact"/>
        <w:ind w:firstLine="618"/>
        <w:rPr>
          <w:rFonts w:eastAsia="Times New Roman" w:cs="Times New Roman"/>
          <w:bCs/>
          <w:szCs w:val="26"/>
        </w:rPr>
      </w:pPr>
      <w:r w:rsidRPr="00D663CD">
        <w:rPr>
          <w:rFonts w:eastAsia="Times New Roman" w:cs="Times New Roman"/>
          <w:bCs/>
          <w:szCs w:val="26"/>
        </w:rPr>
        <w:t>“4. Chủ trì, phối hợp với cơ quan chức năng th</w:t>
      </w:r>
      <w:r w:rsidR="00C94611">
        <w:rPr>
          <w:rFonts w:eastAsia="Times New Roman" w:cs="Times New Roman"/>
          <w:bCs/>
          <w:szCs w:val="26"/>
        </w:rPr>
        <w:t>uộc tỉnh, thành phố trực thuộc T</w:t>
      </w:r>
      <w:r w:rsidRPr="00D663CD">
        <w:rPr>
          <w:rFonts w:eastAsia="Times New Roman" w:cs="Times New Roman"/>
          <w:bCs/>
          <w:szCs w:val="26"/>
        </w:rPr>
        <w:t>rung ương</w:t>
      </w:r>
      <w:r w:rsidR="006B4AE3" w:rsidRPr="00D663CD">
        <w:rPr>
          <w:rFonts w:eastAsia="Times New Roman" w:cs="Times New Roman"/>
          <w:bCs/>
          <w:szCs w:val="26"/>
        </w:rPr>
        <w:t xml:space="preserve"> để xây dựng, lắp đặt vọng gác, thiết bị phục vụ công tác vũ trang canh gác bảo vệ mục tiêu của lực lượng Cảnh sát </w:t>
      </w:r>
      <w:r w:rsidR="00DC0B63" w:rsidRPr="00D663CD">
        <w:rPr>
          <w:rFonts w:eastAsia="Times New Roman" w:cs="Times New Roman"/>
          <w:bCs/>
          <w:szCs w:val="26"/>
        </w:rPr>
        <w:t>nhân dân</w:t>
      </w:r>
      <w:r w:rsidR="00B916E6" w:rsidRPr="00D663CD">
        <w:rPr>
          <w:rFonts w:eastAsia="Times New Roman" w:cs="Times New Roman"/>
          <w:bCs/>
          <w:szCs w:val="26"/>
        </w:rPr>
        <w:t xml:space="preserve">; </w:t>
      </w:r>
      <w:r w:rsidR="00B916E6" w:rsidRPr="00202C24">
        <w:rPr>
          <w:rFonts w:eastAsia="Times New Roman" w:cs="Times New Roman"/>
          <w:bCs/>
          <w:szCs w:val="26"/>
        </w:rPr>
        <w:t>trang bị cơ sở vật chất, thiết bị bảo vệ gắn liền mục tiêu</w:t>
      </w:r>
      <w:r w:rsidR="00ED3F75" w:rsidRPr="00202C24">
        <w:rPr>
          <w:rFonts w:eastAsia="Times New Roman" w:cs="Times New Roman"/>
          <w:bCs/>
          <w:szCs w:val="26"/>
        </w:rPr>
        <w:t xml:space="preserve">; </w:t>
      </w:r>
      <w:r w:rsidR="001D2CFC" w:rsidRPr="004B192B">
        <w:rPr>
          <w:rFonts w:eastAsia="Times New Roman" w:cs="Times New Roman"/>
          <w:bCs/>
          <w:color w:val="FF0000"/>
          <w:szCs w:val="26"/>
        </w:rPr>
        <w:t>ứng</w:t>
      </w:r>
      <w:r w:rsidR="00ED3F75" w:rsidRPr="004B192B">
        <w:rPr>
          <w:rFonts w:eastAsia="Times New Roman" w:cs="Times New Roman"/>
          <w:bCs/>
          <w:color w:val="FF0000"/>
          <w:szCs w:val="26"/>
        </w:rPr>
        <w:t xml:space="preserve"> dụng</w:t>
      </w:r>
      <w:r w:rsidR="00ED3F75" w:rsidRPr="001D2CFC">
        <w:rPr>
          <w:rFonts w:eastAsia="Times New Roman" w:cs="Times New Roman"/>
          <w:bCs/>
          <w:color w:val="FF0000"/>
          <w:szCs w:val="26"/>
        </w:rPr>
        <w:t xml:space="preserve"> </w:t>
      </w:r>
      <w:r w:rsidR="00ED3F75" w:rsidRPr="00202C24">
        <w:rPr>
          <w:rFonts w:eastAsia="Times New Roman" w:cs="Times New Roman"/>
          <w:bCs/>
          <w:szCs w:val="26"/>
        </w:rPr>
        <w:t>công nghệ khoa học - kỹ thuật phục vụ bảo vệ an ninh, an toàn mục tiêu.”</w:t>
      </w:r>
    </w:p>
    <w:p w:rsidR="0076107F" w:rsidRPr="0076107F" w:rsidRDefault="001D2CFC"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 xml:space="preserve">8. </w:t>
      </w:r>
      <w:r w:rsidR="0076107F" w:rsidRPr="0076107F">
        <w:rPr>
          <w:rFonts w:eastAsia="Times New Roman" w:cs="Times New Roman"/>
          <w:bCs/>
          <w:szCs w:val="26"/>
        </w:rPr>
        <w:t xml:space="preserve">Sửa đổi Danh mục các mục tiêu quan trọng về chính trị, kinh tế, ngoại giao, khoa học -  kỹ thuật, văn hóa, xã hội do lực lượng Cảnh sát nhân dân có trách nhiệm vũ trang canh gác bảo vệ </w:t>
      </w:r>
      <w:r w:rsidR="00820E4A" w:rsidRPr="00820E4A">
        <w:rPr>
          <w:rFonts w:eastAsia="Times New Roman" w:cs="Times New Roman"/>
          <w:bCs/>
          <w:szCs w:val="26"/>
        </w:rPr>
        <w:t>b</w:t>
      </w:r>
      <w:r w:rsidR="0076107F" w:rsidRPr="00820E4A">
        <w:rPr>
          <w:rFonts w:eastAsia="Times New Roman" w:cs="Times New Roman"/>
          <w:bCs/>
          <w:szCs w:val="26"/>
        </w:rPr>
        <w:t>an hành kèm theo Nghị định số 37/2009/NĐ-CP</w:t>
      </w:r>
      <w:r w:rsidR="0076107F" w:rsidRPr="0076107F">
        <w:rPr>
          <w:rFonts w:eastAsia="Times New Roman" w:cs="Times New Roman"/>
          <w:bCs/>
          <w:i/>
          <w:szCs w:val="26"/>
        </w:rPr>
        <w:t xml:space="preserve"> </w:t>
      </w:r>
      <w:r w:rsidR="0076107F" w:rsidRPr="0076107F">
        <w:rPr>
          <w:rFonts w:eastAsia="Times New Roman" w:cs="Times New Roman"/>
          <w:bCs/>
          <w:szCs w:val="26"/>
        </w:rPr>
        <w:t xml:space="preserve">như sau: </w:t>
      </w:r>
    </w:p>
    <w:p w:rsidR="0076107F" w:rsidRPr="0076107F" w:rsidRDefault="0076107F" w:rsidP="009107D6">
      <w:pPr>
        <w:widowControl w:val="0"/>
        <w:spacing w:before="120" w:after="120" w:line="322" w:lineRule="exact"/>
        <w:ind w:firstLine="618"/>
        <w:rPr>
          <w:rFonts w:eastAsia="Times New Roman" w:cs="Times New Roman"/>
          <w:bCs/>
          <w:szCs w:val="26"/>
        </w:rPr>
      </w:pPr>
      <w:r w:rsidRPr="0076107F">
        <w:rPr>
          <w:rFonts w:eastAsia="Times New Roman" w:cs="Times New Roman"/>
          <w:bCs/>
          <w:szCs w:val="26"/>
        </w:rPr>
        <w:t xml:space="preserve">“1. Trụ sở Bộ Ngoại giao. </w:t>
      </w:r>
    </w:p>
    <w:p w:rsidR="0076107F" w:rsidRPr="0076107F" w:rsidRDefault="0076107F" w:rsidP="009107D6">
      <w:pPr>
        <w:widowControl w:val="0"/>
        <w:spacing w:before="120" w:after="120" w:line="322" w:lineRule="exact"/>
        <w:ind w:firstLine="618"/>
        <w:rPr>
          <w:rFonts w:eastAsia="Times New Roman" w:cs="Times New Roman"/>
          <w:bCs/>
          <w:szCs w:val="26"/>
        </w:rPr>
      </w:pPr>
      <w:r w:rsidRPr="0076107F">
        <w:rPr>
          <w:rFonts w:eastAsia="Times New Roman" w:cs="Times New Roman"/>
          <w:bCs/>
          <w:szCs w:val="26"/>
        </w:rPr>
        <w:t>2. Trụ sở Bộ Công an.</w:t>
      </w:r>
    </w:p>
    <w:p w:rsidR="0076107F" w:rsidRPr="0076107F" w:rsidRDefault="0076107F" w:rsidP="009107D6">
      <w:pPr>
        <w:widowControl w:val="0"/>
        <w:spacing w:before="120" w:after="120" w:line="322" w:lineRule="exact"/>
        <w:ind w:firstLine="618"/>
        <w:rPr>
          <w:rFonts w:eastAsia="Times New Roman" w:cs="Times New Roman"/>
          <w:bCs/>
          <w:szCs w:val="26"/>
        </w:rPr>
      </w:pPr>
      <w:r w:rsidRPr="0076107F">
        <w:rPr>
          <w:rFonts w:eastAsia="Times New Roman" w:cs="Times New Roman"/>
          <w:bCs/>
          <w:szCs w:val="26"/>
        </w:rPr>
        <w:t xml:space="preserve">3. Trụ sở Bộ Tài chính. </w:t>
      </w:r>
    </w:p>
    <w:p w:rsidR="0076107F" w:rsidRPr="0076107F" w:rsidRDefault="0076107F" w:rsidP="009107D6">
      <w:pPr>
        <w:widowControl w:val="0"/>
        <w:spacing w:before="120" w:after="120" w:line="322" w:lineRule="exact"/>
        <w:ind w:firstLine="618"/>
        <w:rPr>
          <w:rFonts w:eastAsia="Times New Roman" w:cs="Times New Roman"/>
          <w:bCs/>
          <w:szCs w:val="26"/>
        </w:rPr>
      </w:pPr>
      <w:r w:rsidRPr="0076107F">
        <w:rPr>
          <w:rFonts w:eastAsia="Times New Roman" w:cs="Times New Roman"/>
          <w:bCs/>
          <w:szCs w:val="26"/>
        </w:rPr>
        <w:lastRenderedPageBreak/>
        <w:t>4. Trụ sở Bộ Nội vụ.</w:t>
      </w:r>
    </w:p>
    <w:p w:rsidR="0076107F" w:rsidRPr="0076107F" w:rsidRDefault="0076107F" w:rsidP="009107D6">
      <w:pPr>
        <w:widowControl w:val="0"/>
        <w:spacing w:before="120" w:after="120" w:line="322" w:lineRule="exact"/>
        <w:ind w:firstLine="618"/>
        <w:rPr>
          <w:rFonts w:eastAsia="Times New Roman" w:cs="Times New Roman"/>
          <w:bCs/>
          <w:szCs w:val="26"/>
        </w:rPr>
      </w:pPr>
      <w:r w:rsidRPr="0076107F">
        <w:rPr>
          <w:rFonts w:eastAsia="Times New Roman" w:cs="Times New Roman"/>
          <w:bCs/>
          <w:szCs w:val="26"/>
        </w:rPr>
        <w:t>5. Trụ sở Ngân hàng Nhà nước Việt Nam.</w:t>
      </w:r>
    </w:p>
    <w:p w:rsidR="0076107F" w:rsidRPr="0076107F" w:rsidRDefault="0076107F" w:rsidP="009107D6">
      <w:pPr>
        <w:widowControl w:val="0"/>
        <w:spacing w:before="120" w:after="120" w:line="322" w:lineRule="exact"/>
        <w:ind w:firstLine="618"/>
        <w:rPr>
          <w:rFonts w:eastAsia="Times New Roman" w:cs="Times New Roman"/>
          <w:bCs/>
          <w:szCs w:val="26"/>
        </w:rPr>
      </w:pPr>
      <w:r w:rsidRPr="0076107F">
        <w:rPr>
          <w:rFonts w:eastAsia="Times New Roman" w:cs="Times New Roman"/>
          <w:bCs/>
          <w:szCs w:val="26"/>
        </w:rPr>
        <w:t>6. Trụ sở Viện Kiểm sát nhân dân tối cao.</w:t>
      </w:r>
    </w:p>
    <w:p w:rsidR="0076107F" w:rsidRPr="0076107F" w:rsidRDefault="0076107F" w:rsidP="009107D6">
      <w:pPr>
        <w:widowControl w:val="0"/>
        <w:spacing w:before="120" w:after="120" w:line="322" w:lineRule="exact"/>
        <w:ind w:firstLine="618"/>
        <w:rPr>
          <w:rFonts w:eastAsia="Times New Roman" w:cs="Times New Roman"/>
          <w:bCs/>
          <w:szCs w:val="26"/>
        </w:rPr>
      </w:pPr>
      <w:r w:rsidRPr="0076107F">
        <w:rPr>
          <w:rFonts w:eastAsia="Times New Roman" w:cs="Times New Roman"/>
          <w:bCs/>
          <w:szCs w:val="26"/>
        </w:rPr>
        <w:t>7. Trụ sở Tòa án nhân dân tối cao.</w:t>
      </w:r>
    </w:p>
    <w:p w:rsidR="0076107F" w:rsidRPr="004B192B" w:rsidRDefault="0076107F" w:rsidP="009107D6">
      <w:pPr>
        <w:widowControl w:val="0"/>
        <w:spacing w:before="120" w:after="120" w:line="322" w:lineRule="exact"/>
        <w:ind w:firstLine="618"/>
        <w:rPr>
          <w:rFonts w:eastAsia="Times New Roman" w:cs="Times New Roman"/>
          <w:bCs/>
          <w:color w:val="FF0000"/>
          <w:szCs w:val="26"/>
        </w:rPr>
      </w:pPr>
      <w:r w:rsidRPr="004B192B">
        <w:rPr>
          <w:rFonts w:eastAsia="Times New Roman" w:cs="Times New Roman"/>
          <w:bCs/>
          <w:color w:val="FF0000"/>
          <w:szCs w:val="26"/>
        </w:rPr>
        <w:t>8. Trụ sở Học viện Chính trị Quốc gia Hồ Chí Minh.</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szCs w:val="26"/>
        </w:rPr>
        <w:t>9. Kho bạc Nhà nước trực thuộc Bộ Tài chính.</w:t>
      </w:r>
    </w:p>
    <w:p w:rsidR="0076107F" w:rsidRPr="004B192B" w:rsidRDefault="0076107F" w:rsidP="009107D6">
      <w:pPr>
        <w:widowControl w:val="0"/>
        <w:spacing w:before="120" w:after="120" w:line="322" w:lineRule="exact"/>
        <w:ind w:firstLine="618"/>
        <w:rPr>
          <w:rFonts w:eastAsia="Times New Roman" w:cs="Times New Roman"/>
          <w:bCs/>
          <w:color w:val="FF0000"/>
          <w:szCs w:val="26"/>
        </w:rPr>
      </w:pPr>
      <w:r w:rsidRPr="004B192B">
        <w:rPr>
          <w:rFonts w:eastAsia="Times New Roman" w:cs="Times New Roman"/>
          <w:bCs/>
          <w:color w:val="FF0000"/>
          <w:szCs w:val="26"/>
        </w:rPr>
        <w:t>10. Trung tâm Lưu trữ Quốc gia Cục Văn thư lưu trữ Nhà nước Bộ Nội vụ.</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szCs w:val="26"/>
        </w:rPr>
        <w:t>11. Viện Nghiên cứu hạt nhân Đà Lạt.</w:t>
      </w:r>
    </w:p>
    <w:p w:rsidR="0076107F" w:rsidRPr="004B192B" w:rsidRDefault="0076107F" w:rsidP="009107D6">
      <w:pPr>
        <w:widowControl w:val="0"/>
        <w:spacing w:before="120" w:after="120" w:line="322" w:lineRule="exact"/>
        <w:ind w:firstLine="618"/>
        <w:rPr>
          <w:rFonts w:eastAsia="Times New Roman" w:cs="Times New Roman"/>
          <w:bCs/>
          <w:color w:val="FF0000"/>
          <w:szCs w:val="26"/>
        </w:rPr>
      </w:pPr>
      <w:r w:rsidRPr="004B192B">
        <w:rPr>
          <w:rFonts w:eastAsia="Times New Roman" w:cs="Times New Roman"/>
          <w:bCs/>
          <w:color w:val="FF0000"/>
          <w:szCs w:val="26"/>
        </w:rPr>
        <w:t>12. Bảo tàng Lịch sử quốc gia.</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color w:val="FF0000"/>
          <w:szCs w:val="26"/>
        </w:rPr>
        <w:t>13. Trụ sở cơ quan đại diện ngoại giao tại Việt Nam</w:t>
      </w:r>
      <w:r w:rsidRPr="004B192B">
        <w:rPr>
          <w:rFonts w:eastAsia="Times New Roman" w:cs="Times New Roman"/>
          <w:bCs/>
          <w:szCs w:val="26"/>
        </w:rPr>
        <w:t>.</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szCs w:val="26"/>
        </w:rPr>
        <w:t>14. Trụ sở cơ quan lãnh sự tại Việt Nam.</w:t>
      </w:r>
    </w:p>
    <w:p w:rsidR="0076107F" w:rsidRPr="004B192B" w:rsidRDefault="0076107F" w:rsidP="009107D6">
      <w:pPr>
        <w:widowControl w:val="0"/>
        <w:spacing w:before="120" w:after="120" w:line="322" w:lineRule="exact"/>
        <w:ind w:firstLine="618"/>
        <w:rPr>
          <w:rFonts w:eastAsia="Times New Roman" w:cs="Times New Roman"/>
          <w:bCs/>
          <w:color w:val="FF0000"/>
          <w:spacing w:val="-6"/>
          <w:szCs w:val="26"/>
        </w:rPr>
      </w:pPr>
      <w:r w:rsidRPr="004B192B">
        <w:rPr>
          <w:rFonts w:eastAsia="Times New Roman" w:cs="Times New Roman"/>
          <w:bCs/>
          <w:color w:val="FF0000"/>
          <w:spacing w:val="-6"/>
          <w:szCs w:val="26"/>
        </w:rPr>
        <w:t xml:space="preserve">15. Trụ sở cơ quan đại diện của tổ chức quốc tế thuộc hệ thống Liên hợp quốc tại Việt Nam và trụ sở cơ quan đại diện </w:t>
      </w:r>
      <w:r w:rsidRPr="004B192B">
        <w:rPr>
          <w:rFonts w:eastAsia="Arial" w:cs="Times New Roman"/>
          <w:color w:val="FF0000"/>
          <w:spacing w:val="-2"/>
        </w:rPr>
        <w:t>của tổ chức quốc tế khác tại Việt Nam được Chính phủ cam kết bảo vệ an ninh theo các điều ước quốc tế mà Việt Nam là thành viên</w:t>
      </w:r>
      <w:r w:rsidRPr="004B192B">
        <w:rPr>
          <w:rFonts w:eastAsia="Times New Roman" w:cs="Times New Roman"/>
          <w:bCs/>
          <w:color w:val="FF0000"/>
          <w:spacing w:val="-6"/>
          <w:szCs w:val="26"/>
        </w:rPr>
        <w:t>.</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szCs w:val="26"/>
        </w:rPr>
        <w:t>16. Kho tiền, kim loại quý, đá quý và các tài sản quý hiếm khác được Chính phủ giao Ngân hàng Nhà nước Việt Nam quản lý và bảo quản.</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szCs w:val="26"/>
        </w:rPr>
        <w:t>17. Trụ sở các nhà máy in, đúc tiền, nơi tiêu hủy tiền không đủ tiêu chuẩn lưu thông thuộc Ngân hàng Nhà nước Việt Nam.</w:t>
      </w:r>
    </w:p>
    <w:p w:rsidR="0076107F" w:rsidRPr="004B192B" w:rsidRDefault="0076107F" w:rsidP="009107D6">
      <w:pPr>
        <w:widowControl w:val="0"/>
        <w:spacing w:before="120" w:after="120" w:line="322" w:lineRule="exact"/>
        <w:ind w:firstLine="618"/>
        <w:rPr>
          <w:rFonts w:eastAsia="Times New Roman" w:cs="Times New Roman"/>
          <w:bCs/>
          <w:color w:val="FF0000"/>
          <w:szCs w:val="26"/>
        </w:rPr>
      </w:pPr>
      <w:r w:rsidRPr="004B192B">
        <w:rPr>
          <w:rFonts w:eastAsia="Times New Roman" w:cs="Times New Roman"/>
          <w:bCs/>
          <w:szCs w:val="26"/>
        </w:rPr>
        <w:t xml:space="preserve">18. Trung tâm Phát thanh Quốc gia, Trung tâm </w:t>
      </w:r>
      <w:r w:rsidR="007079E1" w:rsidRPr="004B192B">
        <w:rPr>
          <w:rFonts w:eastAsia="Times New Roman" w:cs="Times New Roman"/>
          <w:bCs/>
          <w:color w:val="FF0000"/>
          <w:szCs w:val="26"/>
        </w:rPr>
        <w:t>Sản xuất và Lưu trữ Chương trình thuộc Đài Tiếng nói Việt Nam.</w:t>
      </w:r>
    </w:p>
    <w:p w:rsidR="0076107F" w:rsidRPr="004B192B" w:rsidRDefault="0076107F" w:rsidP="009107D6">
      <w:pPr>
        <w:widowControl w:val="0"/>
        <w:spacing w:before="120" w:after="120" w:line="322" w:lineRule="exact"/>
        <w:ind w:firstLine="618"/>
        <w:rPr>
          <w:rFonts w:eastAsia="Times New Roman" w:cs="Times New Roman"/>
          <w:bCs/>
          <w:color w:val="FF0000"/>
          <w:szCs w:val="26"/>
        </w:rPr>
      </w:pPr>
      <w:r w:rsidRPr="004B192B">
        <w:rPr>
          <w:rFonts w:eastAsia="Times New Roman" w:cs="Times New Roman"/>
          <w:bCs/>
          <w:color w:val="FF0000"/>
          <w:szCs w:val="26"/>
        </w:rPr>
        <w:t>19. Đài phát sóng trực thuộc Đài Tiếng nói Việt Nam.</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szCs w:val="26"/>
        </w:rPr>
        <w:t>20. Cơ quan thường trú trực thuộc Đài Tiếng nói Việt Nam tại các khu vực: Đông Bắc, Tây Bắc, miền Trung, Tây Nguyên, Đồng bằng Sông Cửu Long và tại thành phố Hồ Chí Minh.</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szCs w:val="26"/>
        </w:rPr>
        <w:t>21. Đài Truyền hình Việt Nam tại Hà Nội.</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szCs w:val="26"/>
        </w:rPr>
        <w:t>22. Đài thu phát sóng truyền hình trực thuộc Đài Truyền hình Việt Nam.</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szCs w:val="26"/>
        </w:rPr>
        <w:t>23. Cục Bưu điện Trung ương thuộc Bộ Thông tin và Truyền thông.</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szCs w:val="26"/>
        </w:rPr>
        <w:t>24. Bưu điện CP16 thuộc Cục Bưu điện Trung ương.</w:t>
      </w:r>
    </w:p>
    <w:p w:rsidR="0076107F" w:rsidRPr="004B192B" w:rsidRDefault="0076107F" w:rsidP="009107D6">
      <w:pPr>
        <w:widowControl w:val="0"/>
        <w:spacing w:before="120" w:after="120" w:line="322" w:lineRule="exact"/>
        <w:ind w:firstLine="618"/>
        <w:rPr>
          <w:rFonts w:eastAsia="Times New Roman" w:cs="Times New Roman"/>
          <w:bCs/>
          <w:szCs w:val="26"/>
        </w:rPr>
      </w:pPr>
      <w:r w:rsidRPr="004B192B">
        <w:rPr>
          <w:rFonts w:eastAsia="Times New Roman" w:cs="Times New Roman"/>
          <w:bCs/>
          <w:color w:val="FF0000"/>
          <w:szCs w:val="26"/>
        </w:rPr>
        <w:t>2</w:t>
      </w:r>
      <w:r w:rsidR="00674C21" w:rsidRPr="004B192B">
        <w:rPr>
          <w:rFonts w:eastAsia="Times New Roman" w:cs="Times New Roman"/>
          <w:bCs/>
          <w:color w:val="FF0000"/>
          <w:szCs w:val="26"/>
        </w:rPr>
        <w:t>5</w:t>
      </w:r>
      <w:r w:rsidRPr="004B192B">
        <w:rPr>
          <w:rFonts w:eastAsia="Times New Roman" w:cs="Times New Roman"/>
          <w:bCs/>
          <w:color w:val="FF0000"/>
          <w:szCs w:val="26"/>
        </w:rPr>
        <w:t xml:space="preserve">. Trụ sở </w:t>
      </w:r>
      <w:r w:rsidR="00674C21" w:rsidRPr="004B192B">
        <w:rPr>
          <w:rFonts w:eastAsia="Times New Roman" w:cs="Times New Roman"/>
          <w:bCs/>
          <w:color w:val="FF0000"/>
          <w:szCs w:val="26"/>
        </w:rPr>
        <w:t xml:space="preserve">Tỉnh ủy, Thành ủy, </w:t>
      </w:r>
      <w:r w:rsidRPr="004B192B">
        <w:rPr>
          <w:rFonts w:eastAsia="Times New Roman" w:cs="Times New Roman"/>
          <w:bCs/>
          <w:color w:val="FF0000"/>
          <w:szCs w:val="26"/>
        </w:rPr>
        <w:t>Ủy ban nhân dân, Hội đồng nhân dân tỉnh, thành phố trực thuộc Trung ương.</w:t>
      </w:r>
    </w:p>
    <w:p w:rsidR="0076107F" w:rsidRPr="004B192B" w:rsidRDefault="00674C21" w:rsidP="009107D6">
      <w:pPr>
        <w:widowControl w:val="0"/>
        <w:spacing w:before="120" w:after="120" w:line="322" w:lineRule="exact"/>
        <w:ind w:firstLine="618"/>
        <w:rPr>
          <w:rFonts w:eastAsia="Times New Roman" w:cs="Times New Roman"/>
          <w:bCs/>
          <w:color w:val="FF0000"/>
          <w:szCs w:val="26"/>
        </w:rPr>
      </w:pPr>
      <w:r w:rsidRPr="004B192B">
        <w:rPr>
          <w:rFonts w:eastAsia="Times New Roman" w:cs="Times New Roman"/>
          <w:bCs/>
          <w:color w:val="FF0000"/>
          <w:szCs w:val="26"/>
        </w:rPr>
        <w:t>26</w:t>
      </w:r>
      <w:r w:rsidR="0076107F" w:rsidRPr="004B192B">
        <w:rPr>
          <w:rFonts w:eastAsia="Times New Roman" w:cs="Times New Roman"/>
          <w:bCs/>
          <w:color w:val="FF0000"/>
          <w:szCs w:val="26"/>
        </w:rPr>
        <w:t>. Kho bạc Nhà nước tỉnh, thành phố trực thuộc Trung ương.</w:t>
      </w:r>
    </w:p>
    <w:p w:rsidR="0076107F" w:rsidRPr="004B192B" w:rsidRDefault="00674C21" w:rsidP="009107D6">
      <w:pPr>
        <w:widowControl w:val="0"/>
        <w:spacing w:before="120" w:after="120" w:line="322" w:lineRule="exact"/>
        <w:ind w:firstLine="618"/>
        <w:rPr>
          <w:rFonts w:eastAsia="Times New Roman" w:cs="Times New Roman"/>
          <w:bCs/>
          <w:color w:val="FF0000"/>
          <w:szCs w:val="26"/>
        </w:rPr>
      </w:pPr>
      <w:r w:rsidRPr="004B192B">
        <w:rPr>
          <w:rFonts w:eastAsia="Times New Roman" w:cs="Times New Roman"/>
          <w:bCs/>
          <w:color w:val="FF0000"/>
          <w:szCs w:val="26"/>
        </w:rPr>
        <w:t>27</w:t>
      </w:r>
      <w:r w:rsidR="0076107F" w:rsidRPr="004B192B">
        <w:rPr>
          <w:rFonts w:eastAsia="Times New Roman" w:cs="Times New Roman"/>
          <w:bCs/>
          <w:color w:val="FF0000"/>
          <w:szCs w:val="26"/>
        </w:rPr>
        <w:t>. Kho tiền Ngân hàng Nhà nước chi nhánh tỉnh, thành phố trực thuộc Trung ương.</w:t>
      </w:r>
    </w:p>
    <w:p w:rsidR="0076107F" w:rsidRPr="009107D6" w:rsidRDefault="00674C21" w:rsidP="009107D6">
      <w:pPr>
        <w:widowControl w:val="0"/>
        <w:spacing w:before="120" w:after="120" w:line="322" w:lineRule="exact"/>
        <w:ind w:firstLine="618"/>
        <w:rPr>
          <w:rFonts w:eastAsia="Times New Roman" w:cs="Times New Roman"/>
          <w:bCs/>
          <w:spacing w:val="-2"/>
          <w:szCs w:val="26"/>
        </w:rPr>
      </w:pPr>
      <w:r w:rsidRPr="009107D6">
        <w:rPr>
          <w:rFonts w:eastAsia="Times New Roman" w:cs="Times New Roman"/>
          <w:bCs/>
          <w:spacing w:val="-2"/>
          <w:szCs w:val="26"/>
        </w:rPr>
        <w:t>28</w:t>
      </w:r>
      <w:r w:rsidR="0076107F" w:rsidRPr="009107D6">
        <w:rPr>
          <w:rFonts w:eastAsia="Times New Roman" w:cs="Times New Roman"/>
          <w:bCs/>
          <w:spacing w:val="-2"/>
          <w:szCs w:val="26"/>
        </w:rPr>
        <w:t>. Đài Phát thanh, Đài Truyền hình tỉnh, thành phố trực thuộc Trung ương.</w:t>
      </w:r>
    </w:p>
    <w:p w:rsidR="0076107F" w:rsidRPr="0076107F" w:rsidRDefault="00674C21"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lastRenderedPageBreak/>
        <w:t>29</w:t>
      </w:r>
      <w:r w:rsidR="0076107F" w:rsidRPr="0076107F">
        <w:rPr>
          <w:rFonts w:eastAsia="Times New Roman" w:cs="Times New Roman"/>
          <w:bCs/>
          <w:szCs w:val="26"/>
        </w:rPr>
        <w:t>. Trạm phát sóng phát thanh, trạm phát sóng truyền hình tỉnh, thành phố trực thuộc Trung ương.</w:t>
      </w:r>
    </w:p>
    <w:p w:rsidR="0076107F" w:rsidRPr="0076107F" w:rsidRDefault="00674C21"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30</w:t>
      </w:r>
      <w:r w:rsidR="0076107F" w:rsidRPr="0076107F">
        <w:rPr>
          <w:rFonts w:eastAsia="Times New Roman" w:cs="Times New Roman"/>
          <w:bCs/>
          <w:szCs w:val="26"/>
        </w:rPr>
        <w:t>. Khu di tích lịch sử Đền Hùng, Phú Thọ.</w:t>
      </w:r>
    </w:p>
    <w:p w:rsidR="0076107F" w:rsidRPr="0076107F" w:rsidRDefault="00674C21"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31</w:t>
      </w:r>
      <w:r w:rsidR="0076107F" w:rsidRPr="0076107F">
        <w:rPr>
          <w:rFonts w:eastAsia="Times New Roman" w:cs="Times New Roman"/>
          <w:bCs/>
          <w:szCs w:val="26"/>
        </w:rPr>
        <w:t>. Khu di tích Kim Liên, Nghệ An.</w:t>
      </w:r>
    </w:p>
    <w:p w:rsidR="0076107F" w:rsidRPr="0076107F" w:rsidRDefault="00674C21"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32</w:t>
      </w:r>
      <w:r w:rsidR="0076107F" w:rsidRPr="0076107F">
        <w:rPr>
          <w:rFonts w:eastAsia="Times New Roman" w:cs="Times New Roman"/>
          <w:bCs/>
          <w:szCs w:val="26"/>
        </w:rPr>
        <w:t>. Quảng trường Hồ Chí Minh, Nghệ An</w:t>
      </w:r>
      <w:r w:rsidR="009107D6">
        <w:rPr>
          <w:rFonts w:eastAsia="Times New Roman" w:cs="Times New Roman"/>
          <w:bCs/>
          <w:szCs w:val="26"/>
        </w:rPr>
        <w:t>.</w:t>
      </w:r>
    </w:p>
    <w:p w:rsidR="0076107F" w:rsidRPr="0076107F" w:rsidRDefault="00674C21"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33</w:t>
      </w:r>
      <w:r w:rsidR="0076107F" w:rsidRPr="0076107F">
        <w:rPr>
          <w:rFonts w:eastAsia="Times New Roman" w:cs="Times New Roman"/>
          <w:bCs/>
          <w:szCs w:val="26"/>
        </w:rPr>
        <w:t>. Bảo tàng Hồ Chí Minh, chi nhánh Bình Thuận.</w:t>
      </w:r>
    </w:p>
    <w:p w:rsidR="0076107F" w:rsidRPr="0076107F" w:rsidRDefault="00674C21"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34</w:t>
      </w:r>
      <w:r w:rsidR="0076107F" w:rsidRPr="0076107F">
        <w:rPr>
          <w:rFonts w:eastAsia="Times New Roman" w:cs="Times New Roman"/>
          <w:bCs/>
          <w:szCs w:val="26"/>
        </w:rPr>
        <w:t>. Nhà máy nước Thủ Đức, thành phố Hồ Chí Minh.</w:t>
      </w:r>
    </w:p>
    <w:p w:rsidR="0076107F" w:rsidRPr="0076107F" w:rsidRDefault="00674C21"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35</w:t>
      </w:r>
      <w:r w:rsidR="0076107F" w:rsidRPr="0076107F">
        <w:rPr>
          <w:rFonts w:eastAsia="Times New Roman" w:cs="Times New Roman"/>
          <w:bCs/>
          <w:szCs w:val="26"/>
        </w:rPr>
        <w:t>. Tổng kho xăng dầu Nhà Bè, thành phố Hồ Chí Minh.</w:t>
      </w:r>
    </w:p>
    <w:p w:rsidR="001D2CFC" w:rsidRPr="00202C24" w:rsidRDefault="00674C21"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36</w:t>
      </w:r>
      <w:r w:rsidR="0076107F" w:rsidRPr="0076107F">
        <w:rPr>
          <w:rFonts w:eastAsia="Times New Roman" w:cs="Times New Roman"/>
          <w:bCs/>
          <w:szCs w:val="26"/>
        </w:rPr>
        <w:t>. Công trình Tượng đài Bác Hồ với các dân tộc Tây Nguyên tại thành phố Pleiku, tỉnh Gia Lai.’’</w:t>
      </w:r>
    </w:p>
    <w:p w:rsidR="007A7B1B" w:rsidRDefault="00D140C8" w:rsidP="009107D6">
      <w:pPr>
        <w:widowControl w:val="0"/>
        <w:spacing w:before="120" w:after="120" w:line="322" w:lineRule="exact"/>
        <w:ind w:firstLine="618"/>
        <w:rPr>
          <w:rFonts w:eastAsia="Times New Roman" w:cs="Times New Roman"/>
          <w:b/>
          <w:bCs/>
          <w:szCs w:val="26"/>
        </w:rPr>
      </w:pPr>
      <w:r w:rsidRPr="00D140C8">
        <w:rPr>
          <w:rFonts w:eastAsia="Times New Roman" w:cs="Times New Roman"/>
          <w:b/>
          <w:bCs/>
          <w:szCs w:val="26"/>
        </w:rPr>
        <w:t>Đ</w:t>
      </w:r>
      <w:r w:rsidR="000C579E">
        <w:rPr>
          <w:rFonts w:eastAsia="Times New Roman" w:cs="Times New Roman"/>
          <w:b/>
          <w:bCs/>
          <w:szCs w:val="26"/>
        </w:rPr>
        <w:t>iều 2.</w:t>
      </w:r>
      <w:r w:rsidR="00F86C31">
        <w:rPr>
          <w:rFonts w:eastAsia="Times New Roman" w:cs="Times New Roman"/>
          <w:b/>
          <w:bCs/>
          <w:szCs w:val="26"/>
        </w:rPr>
        <w:t xml:space="preserve"> </w:t>
      </w:r>
      <w:r w:rsidR="00586D49">
        <w:rPr>
          <w:rFonts w:eastAsia="Times New Roman" w:cs="Times New Roman"/>
          <w:b/>
          <w:bCs/>
          <w:szCs w:val="26"/>
        </w:rPr>
        <w:t xml:space="preserve">Trách nhiệm </w:t>
      </w:r>
      <w:r w:rsidR="00434A04">
        <w:rPr>
          <w:rFonts w:eastAsia="Times New Roman" w:cs="Times New Roman"/>
          <w:b/>
          <w:bCs/>
          <w:szCs w:val="26"/>
        </w:rPr>
        <w:t>thi hành</w:t>
      </w:r>
    </w:p>
    <w:p w:rsidR="00755B00" w:rsidRDefault="00D8046A"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Các Bộ trưởng, Thủ trưởng cơ quan ngang bộ, Thủ trưởng cơ quan thuộc Chính phủ, Chủ tịch Ủy ban nhân dân tỉnh, thành phố trực thuộc Trung ương</w:t>
      </w:r>
      <w:r w:rsidR="007629DF">
        <w:rPr>
          <w:rFonts w:eastAsia="Times New Roman" w:cs="Times New Roman"/>
          <w:bCs/>
          <w:szCs w:val="26"/>
        </w:rPr>
        <w:t xml:space="preserve"> và cơ quan, tổ chức có liên quan</w:t>
      </w:r>
      <w:r w:rsidR="009A03AA">
        <w:rPr>
          <w:rFonts w:eastAsia="Times New Roman" w:cs="Times New Roman"/>
          <w:bCs/>
          <w:szCs w:val="26"/>
        </w:rPr>
        <w:t xml:space="preserve"> chịu trách nhiệm thi </w:t>
      </w:r>
      <w:r>
        <w:rPr>
          <w:rFonts w:eastAsia="Times New Roman" w:cs="Times New Roman"/>
          <w:bCs/>
          <w:szCs w:val="26"/>
        </w:rPr>
        <w:t>hành Nghị định này</w:t>
      </w:r>
      <w:r w:rsidR="007629DF">
        <w:rPr>
          <w:rFonts w:eastAsia="Times New Roman" w:cs="Times New Roman"/>
          <w:bCs/>
          <w:szCs w:val="26"/>
        </w:rPr>
        <w:t>.</w:t>
      </w:r>
    </w:p>
    <w:p w:rsidR="007629DF" w:rsidRDefault="004E226C" w:rsidP="009107D6">
      <w:pPr>
        <w:widowControl w:val="0"/>
        <w:spacing w:before="120" w:after="120" w:line="322" w:lineRule="exact"/>
        <w:ind w:firstLine="618"/>
        <w:rPr>
          <w:rFonts w:eastAsia="Times New Roman" w:cs="Times New Roman"/>
          <w:b/>
          <w:bCs/>
          <w:szCs w:val="26"/>
        </w:rPr>
      </w:pPr>
      <w:r>
        <w:rPr>
          <w:rFonts w:eastAsia="Times New Roman" w:cs="Times New Roman"/>
          <w:b/>
          <w:bCs/>
          <w:szCs w:val="26"/>
        </w:rPr>
        <w:t>Điều 3</w:t>
      </w:r>
      <w:r w:rsidR="007629DF" w:rsidRPr="00054DCD">
        <w:rPr>
          <w:rFonts w:eastAsia="Times New Roman" w:cs="Times New Roman"/>
          <w:b/>
          <w:bCs/>
          <w:szCs w:val="26"/>
        </w:rPr>
        <w:t xml:space="preserve">. </w:t>
      </w:r>
      <w:r w:rsidR="00970271">
        <w:rPr>
          <w:rFonts w:eastAsia="Times New Roman" w:cs="Times New Roman"/>
          <w:b/>
          <w:bCs/>
          <w:szCs w:val="26"/>
        </w:rPr>
        <w:t>Hiệu lực</w:t>
      </w:r>
      <w:r w:rsidR="00054DCD" w:rsidRPr="00054DCD">
        <w:rPr>
          <w:rFonts w:eastAsia="Times New Roman" w:cs="Times New Roman"/>
          <w:b/>
          <w:bCs/>
          <w:szCs w:val="26"/>
        </w:rPr>
        <w:t xml:space="preserve"> thi hành</w:t>
      </w:r>
    </w:p>
    <w:p w:rsidR="006E6259" w:rsidRDefault="00054DCD" w:rsidP="009107D6">
      <w:pPr>
        <w:widowControl w:val="0"/>
        <w:spacing w:before="120" w:after="120" w:line="322" w:lineRule="exact"/>
        <w:ind w:firstLine="618"/>
        <w:rPr>
          <w:rFonts w:eastAsia="Times New Roman" w:cs="Times New Roman"/>
          <w:bCs/>
          <w:szCs w:val="26"/>
        </w:rPr>
      </w:pPr>
      <w:r>
        <w:rPr>
          <w:rFonts w:eastAsia="Times New Roman" w:cs="Times New Roman"/>
          <w:bCs/>
          <w:szCs w:val="26"/>
        </w:rPr>
        <w:t>Nghị định</w:t>
      </w:r>
      <w:r w:rsidR="00C0219B">
        <w:rPr>
          <w:rFonts w:eastAsia="Times New Roman" w:cs="Times New Roman"/>
          <w:bCs/>
          <w:szCs w:val="26"/>
        </w:rPr>
        <w:t xml:space="preserve"> này có hiệu lực thi hành kể từ</w:t>
      </w:r>
      <w:r w:rsidR="006E6259" w:rsidRPr="006E6259">
        <w:rPr>
          <w:rFonts w:eastAsia="Times New Roman" w:cs="Times New Roman"/>
          <w:bCs/>
          <w:szCs w:val="26"/>
        </w:rPr>
        <w:t xml:space="preserve"> </w:t>
      </w:r>
      <w:r w:rsidR="00405AFA">
        <w:rPr>
          <w:rFonts w:eastAsia="Times New Roman" w:cs="Times New Roman"/>
          <w:bCs/>
          <w:szCs w:val="26"/>
        </w:rPr>
        <w:t>ngày       tháng      năm 2021</w:t>
      </w:r>
      <w:r w:rsidR="006E6259">
        <w:rPr>
          <w:rFonts w:eastAsia="Times New Roman" w:cs="Times New Roman"/>
          <w:bCs/>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27"/>
      </w:tblGrid>
      <w:tr w:rsidR="00726957" w:rsidTr="007753E5">
        <w:tc>
          <w:tcPr>
            <w:tcW w:w="5353" w:type="dxa"/>
          </w:tcPr>
          <w:p w:rsidR="00726957" w:rsidRPr="00D140FD" w:rsidRDefault="00726957" w:rsidP="00C25C80">
            <w:pPr>
              <w:widowControl w:val="0"/>
              <w:spacing w:before="120" w:after="120" w:line="322" w:lineRule="exact"/>
              <w:rPr>
                <w:rFonts w:eastAsia="Times New Roman" w:cs="Times New Roman"/>
                <w:b/>
                <w:bCs/>
                <w:i/>
                <w:sz w:val="24"/>
                <w:szCs w:val="26"/>
              </w:rPr>
            </w:pPr>
            <w:r w:rsidRPr="00D140FD">
              <w:rPr>
                <w:rFonts w:eastAsia="Times New Roman" w:cs="Times New Roman"/>
                <w:b/>
                <w:bCs/>
                <w:i/>
                <w:sz w:val="24"/>
                <w:szCs w:val="26"/>
              </w:rPr>
              <w:t xml:space="preserve">Nơi nhận: </w:t>
            </w:r>
          </w:p>
          <w:p w:rsidR="00984B7B" w:rsidRPr="00F25717" w:rsidRDefault="00984B7B" w:rsidP="00984B7B">
            <w:pPr>
              <w:widowControl w:val="0"/>
              <w:tabs>
                <w:tab w:val="left" w:pos="262"/>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Ban Bí thư Trung ương Đảng;</w:t>
            </w:r>
          </w:p>
          <w:p w:rsidR="00984B7B" w:rsidRPr="00F25717" w:rsidRDefault="00984B7B" w:rsidP="00984B7B">
            <w:pPr>
              <w:widowControl w:val="0"/>
              <w:tabs>
                <w:tab w:val="left" w:pos="262"/>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Thủ tướng, các Phó Thủ tướng Chính phủ;</w:t>
            </w:r>
          </w:p>
          <w:p w:rsidR="00984B7B" w:rsidRPr="00F25717" w:rsidRDefault="00984B7B" w:rsidP="00984B7B">
            <w:pPr>
              <w:widowControl w:val="0"/>
              <w:tabs>
                <w:tab w:val="left" w:pos="262"/>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Các bộ, cơ quan ngang bộ, cơ quan thuộc Chính phủ;</w:t>
            </w:r>
          </w:p>
          <w:p w:rsidR="00984B7B" w:rsidRPr="006F0DA1" w:rsidRDefault="00984B7B" w:rsidP="00984B7B">
            <w:pPr>
              <w:widowControl w:val="0"/>
              <w:tabs>
                <w:tab w:val="left" w:pos="262"/>
              </w:tabs>
              <w:spacing w:line="250" w:lineRule="exact"/>
              <w:rPr>
                <w:rFonts w:eastAsia="Times New Roman" w:cs="Times New Roman"/>
                <w:spacing w:val="-6"/>
                <w:sz w:val="22"/>
              </w:rPr>
            </w:pPr>
            <w:r>
              <w:rPr>
                <w:rFonts w:eastAsia="Times New Roman" w:cs="Times New Roman"/>
                <w:sz w:val="22"/>
              </w:rPr>
              <w:t xml:space="preserve">- </w:t>
            </w:r>
            <w:r w:rsidRPr="006F0DA1">
              <w:rPr>
                <w:rFonts w:eastAsia="Times New Roman" w:cs="Times New Roman"/>
                <w:spacing w:val="-6"/>
                <w:sz w:val="22"/>
              </w:rPr>
              <w:t>HĐND, UBND các tỉnh, thành phố trực thuộc trung ương;</w:t>
            </w:r>
          </w:p>
          <w:p w:rsidR="00984B7B" w:rsidRPr="00F25717" w:rsidRDefault="00984B7B" w:rsidP="00984B7B">
            <w:pPr>
              <w:widowControl w:val="0"/>
              <w:tabs>
                <w:tab w:val="left" w:pos="262"/>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Văn phòng Trung ương và các Ban của Đảng;</w:t>
            </w:r>
          </w:p>
          <w:p w:rsidR="00984B7B" w:rsidRPr="00F25717" w:rsidRDefault="00984B7B" w:rsidP="00984B7B">
            <w:pPr>
              <w:widowControl w:val="0"/>
              <w:tabs>
                <w:tab w:val="left" w:pos="262"/>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Văn phòng Tổng Bí thư;</w:t>
            </w:r>
          </w:p>
          <w:p w:rsidR="00984B7B" w:rsidRPr="00F25717" w:rsidRDefault="00984B7B" w:rsidP="00984B7B">
            <w:pPr>
              <w:widowControl w:val="0"/>
              <w:tabs>
                <w:tab w:val="left" w:pos="262"/>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 xml:space="preserve">Văn phòng Chủ tịch nước;                                                                               </w:t>
            </w:r>
          </w:p>
          <w:p w:rsidR="00984B7B" w:rsidRPr="00F25717" w:rsidRDefault="00984B7B" w:rsidP="00984B7B">
            <w:pPr>
              <w:widowControl w:val="0"/>
              <w:tabs>
                <w:tab w:val="left" w:pos="262"/>
              </w:tabs>
              <w:spacing w:line="250" w:lineRule="exact"/>
              <w:rPr>
                <w:rFonts w:eastAsia="Times New Roman" w:cs="Times New Roman"/>
                <w:sz w:val="22"/>
              </w:rPr>
            </w:pPr>
            <w:r>
              <w:rPr>
                <w:rFonts w:eastAsia="Times New Roman" w:cs="Times New Roman"/>
                <w:sz w:val="22"/>
              </w:rPr>
              <w:t xml:space="preserve">- </w:t>
            </w:r>
            <w:r w:rsidR="00820E4A">
              <w:rPr>
                <w:rFonts w:eastAsia="Times New Roman" w:cs="Times New Roman"/>
                <w:sz w:val="22"/>
              </w:rPr>
              <w:t>Hội đồng Dân tộc và các Ủ</w:t>
            </w:r>
            <w:r w:rsidRPr="00F25717">
              <w:rPr>
                <w:rFonts w:eastAsia="Times New Roman" w:cs="Times New Roman"/>
                <w:sz w:val="22"/>
              </w:rPr>
              <w:t>y ban của Quốc hội;</w:t>
            </w:r>
          </w:p>
          <w:p w:rsidR="00984B7B" w:rsidRPr="00F25717" w:rsidRDefault="00984B7B" w:rsidP="00984B7B">
            <w:pPr>
              <w:widowControl w:val="0"/>
              <w:tabs>
                <w:tab w:val="left" w:pos="262"/>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Văn phòng Quốc hội;</w:t>
            </w:r>
          </w:p>
          <w:p w:rsidR="00984B7B" w:rsidRPr="00F25717" w:rsidRDefault="00984B7B" w:rsidP="00984B7B">
            <w:pPr>
              <w:widowControl w:val="0"/>
              <w:tabs>
                <w:tab w:val="left" w:pos="262"/>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Tòa án nhân dân tối cao;</w:t>
            </w:r>
          </w:p>
          <w:p w:rsidR="00984B7B" w:rsidRPr="00F25717" w:rsidRDefault="00984B7B" w:rsidP="00984B7B">
            <w:pPr>
              <w:widowControl w:val="0"/>
              <w:tabs>
                <w:tab w:val="left" w:pos="267"/>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Viện kiểm sát nhân dân tối cao;</w:t>
            </w:r>
          </w:p>
          <w:p w:rsidR="00984B7B" w:rsidRPr="00F25717" w:rsidRDefault="00984B7B" w:rsidP="00984B7B">
            <w:pPr>
              <w:widowControl w:val="0"/>
              <w:tabs>
                <w:tab w:val="left" w:pos="267"/>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Kiểm toán nhà nước;</w:t>
            </w:r>
          </w:p>
          <w:p w:rsidR="00984B7B" w:rsidRPr="00F25717" w:rsidRDefault="00984B7B" w:rsidP="00984B7B">
            <w:pPr>
              <w:widowControl w:val="0"/>
              <w:tabs>
                <w:tab w:val="left" w:pos="267"/>
              </w:tabs>
              <w:spacing w:line="250" w:lineRule="exact"/>
              <w:rPr>
                <w:rFonts w:eastAsia="Times New Roman" w:cs="Times New Roman"/>
                <w:sz w:val="22"/>
              </w:rPr>
            </w:pPr>
            <w:r>
              <w:rPr>
                <w:rFonts w:eastAsia="Times New Roman" w:cs="Times New Roman"/>
                <w:sz w:val="22"/>
              </w:rPr>
              <w:t>- Ủ</w:t>
            </w:r>
            <w:r w:rsidRPr="00F25717">
              <w:rPr>
                <w:rFonts w:eastAsia="Times New Roman" w:cs="Times New Roman"/>
                <w:sz w:val="22"/>
              </w:rPr>
              <w:t>y ban Giám sát tài chính Quốc gia;</w:t>
            </w:r>
          </w:p>
          <w:p w:rsidR="00984B7B" w:rsidRPr="00F25717" w:rsidRDefault="00984B7B" w:rsidP="00984B7B">
            <w:pPr>
              <w:widowControl w:val="0"/>
              <w:tabs>
                <w:tab w:val="left" w:pos="267"/>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Ngân hàng Chính sách xã hội;</w:t>
            </w:r>
          </w:p>
          <w:p w:rsidR="00984B7B" w:rsidRPr="00F25717" w:rsidRDefault="00984B7B" w:rsidP="00984B7B">
            <w:pPr>
              <w:widowControl w:val="0"/>
              <w:tabs>
                <w:tab w:val="left" w:pos="267"/>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Ngân hàng Phát triển Việt Nam;</w:t>
            </w:r>
          </w:p>
          <w:p w:rsidR="00984B7B" w:rsidRPr="00F25717" w:rsidRDefault="00820E4A" w:rsidP="00984B7B">
            <w:pPr>
              <w:widowControl w:val="0"/>
              <w:tabs>
                <w:tab w:val="left" w:pos="267"/>
              </w:tabs>
              <w:spacing w:line="250" w:lineRule="exact"/>
              <w:rPr>
                <w:rFonts w:eastAsia="Times New Roman" w:cs="Times New Roman"/>
                <w:sz w:val="22"/>
              </w:rPr>
            </w:pPr>
            <w:r>
              <w:rPr>
                <w:rFonts w:eastAsia="Times New Roman" w:cs="Times New Roman"/>
                <w:sz w:val="22"/>
              </w:rPr>
              <w:t>- Ủy ban T</w:t>
            </w:r>
            <w:r w:rsidR="00984B7B">
              <w:rPr>
                <w:rFonts w:eastAsia="Times New Roman" w:cs="Times New Roman"/>
                <w:sz w:val="22"/>
              </w:rPr>
              <w:t>rung ương Mặt trận</w:t>
            </w:r>
            <w:r w:rsidR="00984B7B" w:rsidRPr="00F25717">
              <w:rPr>
                <w:rFonts w:eastAsia="Times New Roman" w:cs="Times New Roman"/>
                <w:sz w:val="22"/>
              </w:rPr>
              <w:t xml:space="preserve"> Tổ quốc Việt Nam;</w:t>
            </w:r>
          </w:p>
          <w:p w:rsidR="006F0DA1" w:rsidRDefault="00984B7B" w:rsidP="006F0DA1">
            <w:pPr>
              <w:widowControl w:val="0"/>
              <w:tabs>
                <w:tab w:val="left" w:pos="267"/>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Cơ quan trung ương của các đoàn thể;</w:t>
            </w:r>
          </w:p>
          <w:p w:rsidR="00726957" w:rsidRDefault="00984B7B" w:rsidP="006F0DA1">
            <w:pPr>
              <w:widowControl w:val="0"/>
              <w:tabs>
                <w:tab w:val="left" w:pos="267"/>
              </w:tabs>
              <w:spacing w:line="250" w:lineRule="exact"/>
              <w:rPr>
                <w:rFonts w:eastAsia="Times New Roman" w:cs="Times New Roman"/>
                <w:sz w:val="22"/>
              </w:rPr>
            </w:pPr>
            <w:r>
              <w:rPr>
                <w:rFonts w:eastAsia="Times New Roman" w:cs="Times New Roman"/>
                <w:sz w:val="22"/>
              </w:rPr>
              <w:t xml:space="preserve">- </w:t>
            </w:r>
            <w:r w:rsidRPr="00F25717">
              <w:rPr>
                <w:rFonts w:eastAsia="Times New Roman" w:cs="Times New Roman"/>
                <w:sz w:val="22"/>
              </w:rPr>
              <w:t>VPCP: BTCN, các PCN, Trợ lý TTg, TGĐ cổng TTĐT, các Vụ, Cục, đơn vị trực thuộc, Công báo;</w:t>
            </w:r>
          </w:p>
          <w:p w:rsidR="0061677B" w:rsidRDefault="0061677B" w:rsidP="006F0DA1">
            <w:pPr>
              <w:widowControl w:val="0"/>
              <w:tabs>
                <w:tab w:val="left" w:pos="267"/>
              </w:tabs>
              <w:spacing w:line="250" w:lineRule="exact"/>
              <w:rPr>
                <w:rFonts w:eastAsia="Times New Roman" w:cs="Times New Roman"/>
                <w:bCs/>
                <w:szCs w:val="26"/>
              </w:rPr>
            </w:pPr>
            <w:r>
              <w:rPr>
                <w:rFonts w:eastAsia="Times New Roman" w:cs="Times New Roman"/>
                <w:sz w:val="22"/>
              </w:rPr>
              <w:t>- Lưu: VT, NC.</w:t>
            </w:r>
          </w:p>
        </w:tc>
        <w:tc>
          <w:tcPr>
            <w:tcW w:w="3827" w:type="dxa"/>
          </w:tcPr>
          <w:p w:rsidR="00726957" w:rsidRDefault="00726957" w:rsidP="00726957">
            <w:pPr>
              <w:widowControl w:val="0"/>
              <w:spacing w:before="120" w:after="120" w:line="322" w:lineRule="exact"/>
              <w:jc w:val="center"/>
              <w:rPr>
                <w:rStyle w:val="Vnbnnidung3Exact"/>
                <w:rFonts w:eastAsiaTheme="minorHAnsi"/>
              </w:rPr>
            </w:pPr>
            <w:r>
              <w:rPr>
                <w:rStyle w:val="Vnbnnidung3Exact"/>
                <w:rFonts w:eastAsiaTheme="minorHAnsi"/>
              </w:rPr>
              <w:t>TM. CHÍNH PHỦ</w:t>
            </w:r>
            <w:r>
              <w:rPr>
                <w:rStyle w:val="Vnbnnidung3Exact"/>
                <w:rFonts w:eastAsiaTheme="minorHAnsi"/>
              </w:rPr>
              <w:br/>
              <w:t>THỦ TƯỚNG</w:t>
            </w:r>
          </w:p>
          <w:p w:rsidR="00726957" w:rsidRDefault="00726957" w:rsidP="00726957">
            <w:pPr>
              <w:widowControl w:val="0"/>
              <w:spacing w:before="120" w:after="120" w:line="322" w:lineRule="exact"/>
              <w:jc w:val="center"/>
              <w:rPr>
                <w:rStyle w:val="Vnbnnidung3Exact"/>
                <w:rFonts w:eastAsiaTheme="minorHAnsi"/>
                <w:sz w:val="48"/>
              </w:rPr>
            </w:pPr>
          </w:p>
          <w:p w:rsidR="0061677B" w:rsidRPr="00716889" w:rsidRDefault="0061677B" w:rsidP="00726957">
            <w:pPr>
              <w:widowControl w:val="0"/>
              <w:spacing w:before="120" w:after="120" w:line="322" w:lineRule="exact"/>
              <w:jc w:val="center"/>
              <w:rPr>
                <w:rStyle w:val="Vnbnnidung3Exact"/>
                <w:rFonts w:eastAsiaTheme="minorHAnsi"/>
                <w:sz w:val="34"/>
              </w:rPr>
            </w:pPr>
          </w:p>
          <w:p w:rsidR="00716889" w:rsidRPr="00716889" w:rsidRDefault="00716889" w:rsidP="00726957">
            <w:pPr>
              <w:widowControl w:val="0"/>
              <w:spacing w:before="120" w:after="120" w:line="322" w:lineRule="exact"/>
              <w:jc w:val="center"/>
              <w:rPr>
                <w:rStyle w:val="Vnbnnidung3Exact"/>
                <w:rFonts w:eastAsiaTheme="minorHAnsi"/>
                <w:sz w:val="40"/>
              </w:rPr>
            </w:pPr>
          </w:p>
          <w:p w:rsidR="006F0DA1" w:rsidRPr="009B0472" w:rsidRDefault="006F0DA1" w:rsidP="00726957">
            <w:pPr>
              <w:widowControl w:val="0"/>
              <w:spacing w:before="120" w:after="120" w:line="322" w:lineRule="exact"/>
              <w:jc w:val="center"/>
              <w:rPr>
                <w:rStyle w:val="Vnbnnidung3Exact"/>
                <w:rFonts w:eastAsiaTheme="minorHAnsi"/>
                <w:sz w:val="48"/>
              </w:rPr>
            </w:pPr>
          </w:p>
          <w:p w:rsidR="00726957" w:rsidRDefault="00984B7B" w:rsidP="00984B7B">
            <w:pPr>
              <w:widowControl w:val="0"/>
              <w:spacing w:before="120" w:after="120" w:line="322" w:lineRule="exact"/>
              <w:jc w:val="center"/>
              <w:rPr>
                <w:rFonts w:eastAsia="Times New Roman" w:cs="Times New Roman"/>
                <w:bCs/>
                <w:szCs w:val="26"/>
              </w:rPr>
            </w:pPr>
            <w:r>
              <w:rPr>
                <w:rStyle w:val="Vnbnnidung3Exact"/>
                <w:rFonts w:eastAsiaTheme="minorHAnsi"/>
              </w:rPr>
              <w:t>Nguyễn Xuân Phúc</w:t>
            </w:r>
          </w:p>
        </w:tc>
      </w:tr>
    </w:tbl>
    <w:p w:rsidR="00C324A2" w:rsidRPr="00C324A2" w:rsidRDefault="00C324A2" w:rsidP="007C4AAF">
      <w:pPr>
        <w:spacing w:after="120" w:line="240" w:lineRule="auto"/>
        <w:rPr>
          <w:rFonts w:eastAsia="Arial" w:cs="Times New Roman"/>
        </w:rPr>
      </w:pPr>
    </w:p>
    <w:sectPr w:rsidR="00C324A2" w:rsidRPr="00C324A2" w:rsidSect="00CA3972">
      <w:headerReference w:type="default" r:id="rId9"/>
      <w:footerReference w:type="default" r:id="rId10"/>
      <w:pgSz w:w="11907" w:h="16840" w:code="9"/>
      <w:pgMar w:top="1134" w:right="851" w:bottom="1134" w:left="1701" w:header="0" w:footer="0" w:gutter="0"/>
      <w:paperSrc w:first="7" w:other="7"/>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31" w:rsidRDefault="00F66931" w:rsidP="00160BF6">
      <w:pPr>
        <w:spacing w:line="240" w:lineRule="auto"/>
      </w:pPr>
      <w:r>
        <w:separator/>
      </w:r>
    </w:p>
  </w:endnote>
  <w:endnote w:type="continuationSeparator" w:id="0">
    <w:p w:rsidR="00F66931" w:rsidRDefault="00F66931" w:rsidP="00160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AE8" w:rsidRDefault="00495AE8">
    <w:pPr>
      <w:pStyle w:val="Footer"/>
      <w:jc w:val="center"/>
    </w:pPr>
  </w:p>
  <w:p w:rsidR="00495AE8" w:rsidRDefault="00495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31" w:rsidRDefault="00F66931" w:rsidP="00160BF6">
      <w:pPr>
        <w:spacing w:line="240" w:lineRule="auto"/>
      </w:pPr>
      <w:r>
        <w:separator/>
      </w:r>
    </w:p>
  </w:footnote>
  <w:footnote w:type="continuationSeparator" w:id="0">
    <w:p w:rsidR="00F66931" w:rsidRDefault="00F66931" w:rsidP="00160B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11" w:rsidRDefault="00644211">
    <w:pPr>
      <w:pStyle w:val="Header"/>
      <w:jc w:val="center"/>
    </w:pPr>
  </w:p>
  <w:p w:rsidR="00644211" w:rsidRDefault="00F66931">
    <w:pPr>
      <w:pStyle w:val="Header"/>
      <w:jc w:val="center"/>
    </w:pPr>
    <w:sdt>
      <w:sdtPr>
        <w:id w:val="381067160"/>
        <w:docPartObj>
          <w:docPartGallery w:val="Page Numbers (Top of Page)"/>
          <w:docPartUnique/>
        </w:docPartObj>
      </w:sdtPr>
      <w:sdtEndPr>
        <w:rPr>
          <w:noProof/>
        </w:rPr>
      </w:sdtEndPr>
      <w:sdtContent>
        <w:r w:rsidR="00644211">
          <w:fldChar w:fldCharType="begin"/>
        </w:r>
        <w:r w:rsidR="00644211">
          <w:instrText xml:space="preserve"> PAGE   \* MERGEFORMAT </w:instrText>
        </w:r>
        <w:r w:rsidR="00644211">
          <w:fldChar w:fldCharType="separate"/>
        </w:r>
        <w:r w:rsidR="00D046F0">
          <w:rPr>
            <w:noProof/>
          </w:rPr>
          <w:t>3</w:t>
        </w:r>
        <w:r w:rsidR="00644211">
          <w:rPr>
            <w:noProof/>
          </w:rPr>
          <w:fldChar w:fldCharType="end"/>
        </w:r>
      </w:sdtContent>
    </w:sdt>
  </w:p>
  <w:p w:rsidR="000479F3" w:rsidRDefault="00047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863EB"/>
    <w:multiLevelType w:val="multilevel"/>
    <w:tmpl w:val="DEE22E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F9"/>
    <w:rsid w:val="0000085F"/>
    <w:rsid w:val="00001321"/>
    <w:rsid w:val="00002F80"/>
    <w:rsid w:val="0001555E"/>
    <w:rsid w:val="00016F7E"/>
    <w:rsid w:val="000306D8"/>
    <w:rsid w:val="00034854"/>
    <w:rsid w:val="00040C76"/>
    <w:rsid w:val="00041E4E"/>
    <w:rsid w:val="00045206"/>
    <w:rsid w:val="000454E1"/>
    <w:rsid w:val="0004619B"/>
    <w:rsid w:val="000479F3"/>
    <w:rsid w:val="000529C6"/>
    <w:rsid w:val="00053DE6"/>
    <w:rsid w:val="00054DCD"/>
    <w:rsid w:val="00074492"/>
    <w:rsid w:val="00080E52"/>
    <w:rsid w:val="00086DAF"/>
    <w:rsid w:val="000948E9"/>
    <w:rsid w:val="000B2510"/>
    <w:rsid w:val="000C125A"/>
    <w:rsid w:val="000C579E"/>
    <w:rsid w:val="000C7E27"/>
    <w:rsid w:val="000E7080"/>
    <w:rsid w:val="00121DAC"/>
    <w:rsid w:val="00123964"/>
    <w:rsid w:val="00123FF2"/>
    <w:rsid w:val="00130202"/>
    <w:rsid w:val="001409D0"/>
    <w:rsid w:val="00160BF6"/>
    <w:rsid w:val="001631D3"/>
    <w:rsid w:val="001806B7"/>
    <w:rsid w:val="00180FE5"/>
    <w:rsid w:val="001A2A36"/>
    <w:rsid w:val="001B11AA"/>
    <w:rsid w:val="001D2CFC"/>
    <w:rsid w:val="001D323E"/>
    <w:rsid w:val="001D67EF"/>
    <w:rsid w:val="001E3FB4"/>
    <w:rsid w:val="001F275C"/>
    <w:rsid w:val="00202C24"/>
    <w:rsid w:val="00204DD2"/>
    <w:rsid w:val="0024397A"/>
    <w:rsid w:val="0024480C"/>
    <w:rsid w:val="0024508D"/>
    <w:rsid w:val="00251025"/>
    <w:rsid w:val="00254C02"/>
    <w:rsid w:val="00256DA3"/>
    <w:rsid w:val="00265F75"/>
    <w:rsid w:val="0027722E"/>
    <w:rsid w:val="002824CE"/>
    <w:rsid w:val="00287B17"/>
    <w:rsid w:val="002979F8"/>
    <w:rsid w:val="002A078F"/>
    <w:rsid w:val="002B0D69"/>
    <w:rsid w:val="002D38F8"/>
    <w:rsid w:val="002F2497"/>
    <w:rsid w:val="002F2AE0"/>
    <w:rsid w:val="002F3D53"/>
    <w:rsid w:val="00313EB8"/>
    <w:rsid w:val="00315B79"/>
    <w:rsid w:val="00322242"/>
    <w:rsid w:val="00322A0C"/>
    <w:rsid w:val="003237EB"/>
    <w:rsid w:val="0033241B"/>
    <w:rsid w:val="003369AD"/>
    <w:rsid w:val="00354398"/>
    <w:rsid w:val="00355FA3"/>
    <w:rsid w:val="00376F93"/>
    <w:rsid w:val="003815DE"/>
    <w:rsid w:val="00385428"/>
    <w:rsid w:val="003935B3"/>
    <w:rsid w:val="003946E4"/>
    <w:rsid w:val="0039520D"/>
    <w:rsid w:val="0039670E"/>
    <w:rsid w:val="003A793C"/>
    <w:rsid w:val="003D3092"/>
    <w:rsid w:val="003D51DD"/>
    <w:rsid w:val="00402B95"/>
    <w:rsid w:val="00402DC2"/>
    <w:rsid w:val="00405AFA"/>
    <w:rsid w:val="00407198"/>
    <w:rsid w:val="00411C7E"/>
    <w:rsid w:val="0043191D"/>
    <w:rsid w:val="00434A04"/>
    <w:rsid w:val="00434AA1"/>
    <w:rsid w:val="004541DA"/>
    <w:rsid w:val="0045545C"/>
    <w:rsid w:val="004635F8"/>
    <w:rsid w:val="00465D87"/>
    <w:rsid w:val="00477704"/>
    <w:rsid w:val="0048181D"/>
    <w:rsid w:val="00495AE8"/>
    <w:rsid w:val="004A0F5F"/>
    <w:rsid w:val="004A464F"/>
    <w:rsid w:val="004B192B"/>
    <w:rsid w:val="004B7BF0"/>
    <w:rsid w:val="004C58EA"/>
    <w:rsid w:val="004D5FAD"/>
    <w:rsid w:val="004E1596"/>
    <w:rsid w:val="004E226C"/>
    <w:rsid w:val="004F0F19"/>
    <w:rsid w:val="00516208"/>
    <w:rsid w:val="005278C2"/>
    <w:rsid w:val="005338A2"/>
    <w:rsid w:val="00535BCA"/>
    <w:rsid w:val="00537CC2"/>
    <w:rsid w:val="00537F15"/>
    <w:rsid w:val="00560BF0"/>
    <w:rsid w:val="00574C59"/>
    <w:rsid w:val="00586D49"/>
    <w:rsid w:val="0059509E"/>
    <w:rsid w:val="005A23D1"/>
    <w:rsid w:val="005A4DA8"/>
    <w:rsid w:val="005B530F"/>
    <w:rsid w:val="005B6BF5"/>
    <w:rsid w:val="005C0374"/>
    <w:rsid w:val="005C4F85"/>
    <w:rsid w:val="005C7080"/>
    <w:rsid w:val="005D48AF"/>
    <w:rsid w:val="005D62CC"/>
    <w:rsid w:val="005F3791"/>
    <w:rsid w:val="005F4E20"/>
    <w:rsid w:val="006016BF"/>
    <w:rsid w:val="00601BCC"/>
    <w:rsid w:val="00611E05"/>
    <w:rsid w:val="00613CBE"/>
    <w:rsid w:val="0061677B"/>
    <w:rsid w:val="006209C9"/>
    <w:rsid w:val="00644211"/>
    <w:rsid w:val="00644A81"/>
    <w:rsid w:val="00665261"/>
    <w:rsid w:val="00674C21"/>
    <w:rsid w:val="00680BC7"/>
    <w:rsid w:val="00683A46"/>
    <w:rsid w:val="006B4AE3"/>
    <w:rsid w:val="006B6678"/>
    <w:rsid w:val="006D5656"/>
    <w:rsid w:val="006E124D"/>
    <w:rsid w:val="006E6259"/>
    <w:rsid w:val="006F0DA1"/>
    <w:rsid w:val="006F3818"/>
    <w:rsid w:val="00700449"/>
    <w:rsid w:val="007079E1"/>
    <w:rsid w:val="0071125F"/>
    <w:rsid w:val="00713E38"/>
    <w:rsid w:val="00716889"/>
    <w:rsid w:val="00725B76"/>
    <w:rsid w:val="00726957"/>
    <w:rsid w:val="00730D3B"/>
    <w:rsid w:val="00737B27"/>
    <w:rsid w:val="00744B07"/>
    <w:rsid w:val="00750190"/>
    <w:rsid w:val="00752A89"/>
    <w:rsid w:val="00755B00"/>
    <w:rsid w:val="007605C2"/>
    <w:rsid w:val="0076107F"/>
    <w:rsid w:val="007610FA"/>
    <w:rsid w:val="007629DF"/>
    <w:rsid w:val="00770EEA"/>
    <w:rsid w:val="007753E5"/>
    <w:rsid w:val="00776985"/>
    <w:rsid w:val="00787A45"/>
    <w:rsid w:val="007A68DB"/>
    <w:rsid w:val="007A6E48"/>
    <w:rsid w:val="007A7B1B"/>
    <w:rsid w:val="007A7D3C"/>
    <w:rsid w:val="007B4D68"/>
    <w:rsid w:val="007C3FD6"/>
    <w:rsid w:val="007C4AAF"/>
    <w:rsid w:val="007F5665"/>
    <w:rsid w:val="007F5E7C"/>
    <w:rsid w:val="008028DD"/>
    <w:rsid w:val="00811743"/>
    <w:rsid w:val="00820E4A"/>
    <w:rsid w:val="00823A20"/>
    <w:rsid w:val="008242D1"/>
    <w:rsid w:val="008350DF"/>
    <w:rsid w:val="00835B09"/>
    <w:rsid w:val="00835C2A"/>
    <w:rsid w:val="008363C6"/>
    <w:rsid w:val="0085297B"/>
    <w:rsid w:val="00852CA0"/>
    <w:rsid w:val="00871B12"/>
    <w:rsid w:val="00884E85"/>
    <w:rsid w:val="008929F3"/>
    <w:rsid w:val="0089351A"/>
    <w:rsid w:val="008A46E7"/>
    <w:rsid w:val="008A4961"/>
    <w:rsid w:val="008B6F73"/>
    <w:rsid w:val="008C0AFF"/>
    <w:rsid w:val="008C4F6B"/>
    <w:rsid w:val="008D1C03"/>
    <w:rsid w:val="008E16CC"/>
    <w:rsid w:val="008E31A5"/>
    <w:rsid w:val="008F7CFC"/>
    <w:rsid w:val="00902056"/>
    <w:rsid w:val="00907850"/>
    <w:rsid w:val="009107D6"/>
    <w:rsid w:val="009175DB"/>
    <w:rsid w:val="00917E0E"/>
    <w:rsid w:val="00927B11"/>
    <w:rsid w:val="009412A8"/>
    <w:rsid w:val="009431BF"/>
    <w:rsid w:val="00953191"/>
    <w:rsid w:val="0095634D"/>
    <w:rsid w:val="0096364B"/>
    <w:rsid w:val="00963F99"/>
    <w:rsid w:val="00970271"/>
    <w:rsid w:val="00970EE2"/>
    <w:rsid w:val="00984658"/>
    <w:rsid w:val="00984B7B"/>
    <w:rsid w:val="0099141E"/>
    <w:rsid w:val="009A03AA"/>
    <w:rsid w:val="009B0472"/>
    <w:rsid w:val="009B5987"/>
    <w:rsid w:val="009C5454"/>
    <w:rsid w:val="009D4076"/>
    <w:rsid w:val="009E1C1D"/>
    <w:rsid w:val="009E5291"/>
    <w:rsid w:val="00A1465E"/>
    <w:rsid w:val="00A174EB"/>
    <w:rsid w:val="00A21221"/>
    <w:rsid w:val="00A22F16"/>
    <w:rsid w:val="00A26887"/>
    <w:rsid w:val="00A43E17"/>
    <w:rsid w:val="00A441F9"/>
    <w:rsid w:val="00A94DA5"/>
    <w:rsid w:val="00AC3917"/>
    <w:rsid w:val="00AC4E31"/>
    <w:rsid w:val="00AC6B07"/>
    <w:rsid w:val="00AD00F7"/>
    <w:rsid w:val="00AD7254"/>
    <w:rsid w:val="00AE5382"/>
    <w:rsid w:val="00AE6193"/>
    <w:rsid w:val="00AE6B18"/>
    <w:rsid w:val="00AF2B3D"/>
    <w:rsid w:val="00AF5F8E"/>
    <w:rsid w:val="00B01C6E"/>
    <w:rsid w:val="00B01F91"/>
    <w:rsid w:val="00B043CC"/>
    <w:rsid w:val="00B15864"/>
    <w:rsid w:val="00B16B51"/>
    <w:rsid w:val="00B17A62"/>
    <w:rsid w:val="00B228E1"/>
    <w:rsid w:val="00B238BF"/>
    <w:rsid w:val="00B23F5F"/>
    <w:rsid w:val="00B274F8"/>
    <w:rsid w:val="00B42C1D"/>
    <w:rsid w:val="00B6237F"/>
    <w:rsid w:val="00B66EA1"/>
    <w:rsid w:val="00B74625"/>
    <w:rsid w:val="00B76002"/>
    <w:rsid w:val="00B80076"/>
    <w:rsid w:val="00B81F6A"/>
    <w:rsid w:val="00B916E6"/>
    <w:rsid w:val="00B967E5"/>
    <w:rsid w:val="00BA390A"/>
    <w:rsid w:val="00BA69EA"/>
    <w:rsid w:val="00BB1172"/>
    <w:rsid w:val="00BB353C"/>
    <w:rsid w:val="00BC077A"/>
    <w:rsid w:val="00BC7049"/>
    <w:rsid w:val="00BD50A9"/>
    <w:rsid w:val="00BE7746"/>
    <w:rsid w:val="00C01A70"/>
    <w:rsid w:val="00C0219B"/>
    <w:rsid w:val="00C07033"/>
    <w:rsid w:val="00C237F2"/>
    <w:rsid w:val="00C25C80"/>
    <w:rsid w:val="00C324A2"/>
    <w:rsid w:val="00C32B53"/>
    <w:rsid w:val="00C430B8"/>
    <w:rsid w:val="00C44A86"/>
    <w:rsid w:val="00C56037"/>
    <w:rsid w:val="00C94611"/>
    <w:rsid w:val="00C95734"/>
    <w:rsid w:val="00C95C3F"/>
    <w:rsid w:val="00CA3972"/>
    <w:rsid w:val="00CB44B5"/>
    <w:rsid w:val="00CE0371"/>
    <w:rsid w:val="00CF0040"/>
    <w:rsid w:val="00CF3F22"/>
    <w:rsid w:val="00D046F0"/>
    <w:rsid w:val="00D06E8B"/>
    <w:rsid w:val="00D140C8"/>
    <w:rsid w:val="00D140FD"/>
    <w:rsid w:val="00D20663"/>
    <w:rsid w:val="00D30B56"/>
    <w:rsid w:val="00D320CD"/>
    <w:rsid w:val="00D32FD4"/>
    <w:rsid w:val="00D663CD"/>
    <w:rsid w:val="00D663FF"/>
    <w:rsid w:val="00D75711"/>
    <w:rsid w:val="00D8046A"/>
    <w:rsid w:val="00D83125"/>
    <w:rsid w:val="00D90053"/>
    <w:rsid w:val="00D91F62"/>
    <w:rsid w:val="00D92109"/>
    <w:rsid w:val="00D9458E"/>
    <w:rsid w:val="00DA3BDE"/>
    <w:rsid w:val="00DB2030"/>
    <w:rsid w:val="00DB2818"/>
    <w:rsid w:val="00DC0B63"/>
    <w:rsid w:val="00DC4090"/>
    <w:rsid w:val="00DC6400"/>
    <w:rsid w:val="00DC7081"/>
    <w:rsid w:val="00DE17F9"/>
    <w:rsid w:val="00DF2B22"/>
    <w:rsid w:val="00E0722C"/>
    <w:rsid w:val="00E10623"/>
    <w:rsid w:val="00E3718B"/>
    <w:rsid w:val="00E40FB0"/>
    <w:rsid w:val="00E4140C"/>
    <w:rsid w:val="00E457B0"/>
    <w:rsid w:val="00E503DB"/>
    <w:rsid w:val="00E53A05"/>
    <w:rsid w:val="00E60863"/>
    <w:rsid w:val="00E6613A"/>
    <w:rsid w:val="00E6662D"/>
    <w:rsid w:val="00E67793"/>
    <w:rsid w:val="00E70643"/>
    <w:rsid w:val="00E736D4"/>
    <w:rsid w:val="00E82373"/>
    <w:rsid w:val="00E92516"/>
    <w:rsid w:val="00EA0E5D"/>
    <w:rsid w:val="00EB4DAD"/>
    <w:rsid w:val="00EB6CEC"/>
    <w:rsid w:val="00EC2D4C"/>
    <w:rsid w:val="00EC3980"/>
    <w:rsid w:val="00ED3F75"/>
    <w:rsid w:val="00ED743E"/>
    <w:rsid w:val="00EE5C58"/>
    <w:rsid w:val="00EF12D9"/>
    <w:rsid w:val="00EF474B"/>
    <w:rsid w:val="00F0274B"/>
    <w:rsid w:val="00F13A2A"/>
    <w:rsid w:val="00F25717"/>
    <w:rsid w:val="00F25C2D"/>
    <w:rsid w:val="00F25D94"/>
    <w:rsid w:val="00F3352E"/>
    <w:rsid w:val="00F35ABE"/>
    <w:rsid w:val="00F35C13"/>
    <w:rsid w:val="00F416ED"/>
    <w:rsid w:val="00F555E1"/>
    <w:rsid w:val="00F6308F"/>
    <w:rsid w:val="00F66931"/>
    <w:rsid w:val="00F7188D"/>
    <w:rsid w:val="00F755BF"/>
    <w:rsid w:val="00F768A7"/>
    <w:rsid w:val="00F811C7"/>
    <w:rsid w:val="00F859C4"/>
    <w:rsid w:val="00F86C31"/>
    <w:rsid w:val="00F96F62"/>
    <w:rsid w:val="00FA5B54"/>
    <w:rsid w:val="00FB5D09"/>
    <w:rsid w:val="00FB6134"/>
    <w:rsid w:val="00FD3E32"/>
    <w:rsid w:val="00FE19D6"/>
    <w:rsid w:val="00FF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locked/>
    <w:rsid w:val="00F25717"/>
    <w:rPr>
      <w:rFonts w:eastAsia="Times New Roman" w:cs="Times New Roman"/>
      <w:b/>
      <w:bCs/>
      <w:sz w:val="26"/>
      <w:szCs w:val="26"/>
      <w:shd w:val="clear" w:color="auto" w:fill="FFFFFF"/>
    </w:rPr>
  </w:style>
  <w:style w:type="paragraph" w:customStyle="1" w:styleId="Vnbnnidung30">
    <w:name w:val="Văn bản nội dung (3)"/>
    <w:basedOn w:val="Normal"/>
    <w:link w:val="Vnbnnidung3"/>
    <w:rsid w:val="00F25717"/>
    <w:pPr>
      <w:widowControl w:val="0"/>
      <w:shd w:val="clear" w:color="auto" w:fill="FFFFFF"/>
      <w:spacing w:after="240" w:line="312" w:lineRule="exact"/>
      <w:jc w:val="center"/>
    </w:pPr>
    <w:rPr>
      <w:rFonts w:eastAsia="Times New Roman" w:cs="Times New Roman"/>
      <w:b/>
      <w:bCs/>
      <w:sz w:val="26"/>
      <w:szCs w:val="26"/>
    </w:rPr>
  </w:style>
  <w:style w:type="character" w:customStyle="1" w:styleId="Vnbnnidung3Exact">
    <w:name w:val="Văn bản nội dung (3) Exact"/>
    <w:basedOn w:val="DefaultParagraphFont"/>
    <w:rsid w:val="00F25717"/>
    <w:rPr>
      <w:rFonts w:ascii="Times New Roman" w:eastAsia="Times New Roman" w:hAnsi="Times New Roman" w:cs="Times New Roman" w:hint="default"/>
      <w:b/>
      <w:bCs/>
      <w:i w:val="0"/>
      <w:iCs w:val="0"/>
      <w:smallCaps w:val="0"/>
      <w:strike w:val="0"/>
      <w:dstrike w:val="0"/>
      <w:sz w:val="26"/>
      <w:szCs w:val="26"/>
      <w:u w:val="none"/>
      <w:effect w:val="none"/>
    </w:rPr>
  </w:style>
  <w:style w:type="paragraph" w:styleId="Header">
    <w:name w:val="header"/>
    <w:basedOn w:val="Normal"/>
    <w:link w:val="HeaderChar"/>
    <w:uiPriority w:val="99"/>
    <w:unhideWhenUsed/>
    <w:rsid w:val="00160BF6"/>
    <w:pPr>
      <w:tabs>
        <w:tab w:val="center" w:pos="4680"/>
        <w:tab w:val="right" w:pos="9360"/>
      </w:tabs>
      <w:spacing w:line="240" w:lineRule="auto"/>
    </w:pPr>
  </w:style>
  <w:style w:type="character" w:customStyle="1" w:styleId="HeaderChar">
    <w:name w:val="Header Char"/>
    <w:basedOn w:val="DefaultParagraphFont"/>
    <w:link w:val="Header"/>
    <w:uiPriority w:val="99"/>
    <w:rsid w:val="00160BF6"/>
  </w:style>
  <w:style w:type="paragraph" w:styleId="Footer">
    <w:name w:val="footer"/>
    <w:basedOn w:val="Normal"/>
    <w:link w:val="FooterChar"/>
    <w:uiPriority w:val="99"/>
    <w:unhideWhenUsed/>
    <w:rsid w:val="00160BF6"/>
    <w:pPr>
      <w:tabs>
        <w:tab w:val="center" w:pos="4680"/>
        <w:tab w:val="right" w:pos="9360"/>
      </w:tabs>
      <w:spacing w:line="240" w:lineRule="auto"/>
    </w:pPr>
  </w:style>
  <w:style w:type="character" w:customStyle="1" w:styleId="FooterChar">
    <w:name w:val="Footer Char"/>
    <w:basedOn w:val="DefaultParagraphFont"/>
    <w:link w:val="Footer"/>
    <w:uiPriority w:val="99"/>
    <w:rsid w:val="00160BF6"/>
  </w:style>
  <w:style w:type="table" w:styleId="TableGrid">
    <w:name w:val="Table Grid"/>
    <w:basedOn w:val="TableNormal"/>
    <w:uiPriority w:val="39"/>
    <w:rsid w:val="007269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15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5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locked/>
    <w:rsid w:val="00F25717"/>
    <w:rPr>
      <w:rFonts w:eastAsia="Times New Roman" w:cs="Times New Roman"/>
      <w:b/>
      <w:bCs/>
      <w:sz w:val="26"/>
      <w:szCs w:val="26"/>
      <w:shd w:val="clear" w:color="auto" w:fill="FFFFFF"/>
    </w:rPr>
  </w:style>
  <w:style w:type="paragraph" w:customStyle="1" w:styleId="Vnbnnidung30">
    <w:name w:val="Văn bản nội dung (3)"/>
    <w:basedOn w:val="Normal"/>
    <w:link w:val="Vnbnnidung3"/>
    <w:rsid w:val="00F25717"/>
    <w:pPr>
      <w:widowControl w:val="0"/>
      <w:shd w:val="clear" w:color="auto" w:fill="FFFFFF"/>
      <w:spacing w:after="240" w:line="312" w:lineRule="exact"/>
      <w:jc w:val="center"/>
    </w:pPr>
    <w:rPr>
      <w:rFonts w:eastAsia="Times New Roman" w:cs="Times New Roman"/>
      <w:b/>
      <w:bCs/>
      <w:sz w:val="26"/>
      <w:szCs w:val="26"/>
    </w:rPr>
  </w:style>
  <w:style w:type="character" w:customStyle="1" w:styleId="Vnbnnidung3Exact">
    <w:name w:val="Văn bản nội dung (3) Exact"/>
    <w:basedOn w:val="DefaultParagraphFont"/>
    <w:rsid w:val="00F25717"/>
    <w:rPr>
      <w:rFonts w:ascii="Times New Roman" w:eastAsia="Times New Roman" w:hAnsi="Times New Roman" w:cs="Times New Roman" w:hint="default"/>
      <w:b/>
      <w:bCs/>
      <w:i w:val="0"/>
      <w:iCs w:val="0"/>
      <w:smallCaps w:val="0"/>
      <w:strike w:val="0"/>
      <w:dstrike w:val="0"/>
      <w:sz w:val="26"/>
      <w:szCs w:val="26"/>
      <w:u w:val="none"/>
      <w:effect w:val="none"/>
    </w:rPr>
  </w:style>
  <w:style w:type="paragraph" w:styleId="Header">
    <w:name w:val="header"/>
    <w:basedOn w:val="Normal"/>
    <w:link w:val="HeaderChar"/>
    <w:uiPriority w:val="99"/>
    <w:unhideWhenUsed/>
    <w:rsid w:val="00160BF6"/>
    <w:pPr>
      <w:tabs>
        <w:tab w:val="center" w:pos="4680"/>
        <w:tab w:val="right" w:pos="9360"/>
      </w:tabs>
      <w:spacing w:line="240" w:lineRule="auto"/>
    </w:pPr>
  </w:style>
  <w:style w:type="character" w:customStyle="1" w:styleId="HeaderChar">
    <w:name w:val="Header Char"/>
    <w:basedOn w:val="DefaultParagraphFont"/>
    <w:link w:val="Header"/>
    <w:uiPriority w:val="99"/>
    <w:rsid w:val="00160BF6"/>
  </w:style>
  <w:style w:type="paragraph" w:styleId="Footer">
    <w:name w:val="footer"/>
    <w:basedOn w:val="Normal"/>
    <w:link w:val="FooterChar"/>
    <w:uiPriority w:val="99"/>
    <w:unhideWhenUsed/>
    <w:rsid w:val="00160BF6"/>
    <w:pPr>
      <w:tabs>
        <w:tab w:val="center" w:pos="4680"/>
        <w:tab w:val="right" w:pos="9360"/>
      </w:tabs>
      <w:spacing w:line="240" w:lineRule="auto"/>
    </w:pPr>
  </w:style>
  <w:style w:type="character" w:customStyle="1" w:styleId="FooterChar">
    <w:name w:val="Footer Char"/>
    <w:basedOn w:val="DefaultParagraphFont"/>
    <w:link w:val="Footer"/>
    <w:uiPriority w:val="99"/>
    <w:rsid w:val="00160BF6"/>
  </w:style>
  <w:style w:type="table" w:styleId="TableGrid">
    <w:name w:val="Table Grid"/>
    <w:basedOn w:val="TableNormal"/>
    <w:uiPriority w:val="39"/>
    <w:rsid w:val="007269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15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3442">
      <w:bodyDiv w:val="1"/>
      <w:marLeft w:val="0"/>
      <w:marRight w:val="0"/>
      <w:marTop w:val="0"/>
      <w:marBottom w:val="0"/>
      <w:divBdr>
        <w:top w:val="none" w:sz="0" w:space="0" w:color="auto"/>
        <w:left w:val="none" w:sz="0" w:space="0" w:color="auto"/>
        <w:bottom w:val="none" w:sz="0" w:space="0" w:color="auto"/>
        <w:right w:val="none" w:sz="0" w:space="0" w:color="auto"/>
      </w:divBdr>
    </w:div>
    <w:div w:id="80276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F0E7D-3DED-47C1-8ECC-FDE2AC12DD14}">
  <ds:schemaRefs>
    <ds:schemaRef ds:uri="http://schemas.openxmlformats.org/officeDocument/2006/bibliography"/>
  </ds:schemaRefs>
</ds:datastoreItem>
</file>

<file path=customXml/itemProps2.xml><?xml version="1.0" encoding="utf-8"?>
<ds:datastoreItem xmlns:ds="http://schemas.openxmlformats.org/officeDocument/2006/customXml" ds:itemID="{E9025A3D-4711-4191-B421-8359450B6F8B}"/>
</file>

<file path=customXml/itemProps3.xml><?xml version="1.0" encoding="utf-8"?>
<ds:datastoreItem xmlns:ds="http://schemas.openxmlformats.org/officeDocument/2006/customXml" ds:itemID="{90340613-FBC4-4C3A-995A-824ED4F38670}"/>
</file>

<file path=customXml/itemProps4.xml><?xml version="1.0" encoding="utf-8"?>
<ds:datastoreItem xmlns:ds="http://schemas.openxmlformats.org/officeDocument/2006/customXml" ds:itemID="{17C019D5-E114-4439-B9E3-32C369E84528}"/>
</file>

<file path=docProps/app.xml><?xml version="1.0" encoding="utf-8"?>
<Properties xmlns="http://schemas.openxmlformats.org/officeDocument/2006/extended-properties" xmlns:vt="http://schemas.openxmlformats.org/officeDocument/2006/docPropsVTypes">
  <Template>Normal.dotm</Template>
  <TotalTime>4029</TotalTime>
  <Pages>6</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gfuj</dc:creator>
  <cp:keywords/>
  <dc:description/>
  <cp:lastModifiedBy>dwswws</cp:lastModifiedBy>
  <cp:revision>117</cp:revision>
  <cp:lastPrinted>2013-06-29T09:05:00Z</cp:lastPrinted>
  <dcterms:created xsi:type="dcterms:W3CDTF">2019-08-26T02:55:00Z</dcterms:created>
  <dcterms:modified xsi:type="dcterms:W3CDTF">2013-06-29T14:55:00Z</dcterms:modified>
</cp:coreProperties>
</file>